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0"/>
        <w:rPr>
          <w:rFonts w:ascii="Times New Roman"/>
          <w:sz w:val="17"/>
        </w:rPr>
      </w:pPr>
    </w:p>
    <w:p>
      <w:pPr>
        <w:pStyle w:val="P68B1DB1-Title1"/>
      </w:pPr>
      <w:r>
        <w:t>RFOT</w:t>
      </w:r>
    </w:p>
    <w:p>
      <w:pPr>
        <w:pStyle w:val="P68B1DB1-Heading12"/>
        <w:spacing w:line="421" w:lineRule="exact"/>
        <w:ind w:left="720"/>
      </w:pPr>
      <w:r>
        <w:t>无线肉类温度数据记录仪</w:t>
      </w:r>
    </w:p>
    <w:p>
      <w:pPr>
        <w:pStyle w:val="BodyText"/>
      </w:pPr>
    </w:p>
    <w:p>
      <w:pPr>
        <w:pStyle w:val="BodyText"/>
        <w:spacing w:before="7"/>
        <w:rPr>
          <w:sz w:val="24"/>
        </w:rPr>
      </w:pPr>
    </w:p>
    <w:p>
      <w:pPr>
        <w:spacing w:after="0"/>
        <w:rPr>
          <w:sz w:val="24"/>
        </w:rPr>
        <w:sectPr>
          <w:type w:val="continuous"/>
          <w:pgSz w:w="12240" w:h="15840"/>
          <w:pgMar w:top="0" w:bottom="280" w:left="0" w:right="0"/>
        </w:sectPr>
      </w:pPr>
    </w:p>
    <w:p>
      <w:pPr>
        <w:pStyle w:val="P68B1DB1-BodyText3"/>
        <w:spacing w:line="254" w:lineRule="auto" w:before="110"/>
        <w:ind w:left="720" w:right="374"/>
      </w:pPr>
      <w:r>
        <w:t xml:space="preserve">MadgeTech的RFOT是当今肉类行业最先进的无线温度数据记录仪。RFOT的坚固设计，配备了灵活的穿刺探头，使其能够在最恶劣的环境中使用。它非常适合高达212 °F（100 °C）的熏制室、烤箱和其他烹饪过程，以及低至-4 °F（-20 °C）的冰箱和冰柜。它是完全防溅，可以承受冲洗周期。</w:t>
      </w:r>
      <w:r>
        <w:t>这一最先进的设备记录并将内部产品温度读数传输回中央计算机进行即时实时监控。</w:t>
      </w:r>
    </w:p>
    <w:p>
      <w:pPr>
        <w:pStyle w:val="P68B1DB1-BodyText3"/>
        <w:spacing w:line="254" w:lineRule="auto" w:before="154"/>
        <w:ind w:left="720" w:right="578"/>
      </w:pPr>
      <w:r>
        <w:t>RFOT无需连接到计算机，因为它专为双向无线通信而设计</w:t>
      </w:r>
      <w:r>
        <w:t>所有通信都可以直接从中央PC执行。</w:t>
      </w:r>
      <w:r>
        <w:t>除了无线传输数据外，RFOT还将每个读数存储到内部存储器中进行备份。</w:t>
      </w:r>
      <w:r>
        <w:t>该备份数据可以在稍后的时间被</w:t>
      </w:r>
    </w:p>
    <w:p>
      <w:pPr>
        <w:pStyle w:val="P68B1DB1-BodyText3"/>
        <w:spacing w:line="254" w:lineRule="auto" w:before="150"/>
        <w:ind w:left="720" w:right="310"/>
      </w:pPr>
      <w:r>
        <w:t>MadgeTech易于使用的软件具有用户可编程的关键控制点，称为“冷却标志”，以帮助符合美国农业部附录B。“冷却标志”会自动在图形和表格数据视图上进行注释</w:t>
      </w:r>
      <w:r>
        <w:t>摘要选项卡提供每个关键控制点之间的冷却持续时间。</w:t>
      </w:r>
      <w:r>
        <w:t>数据也可以自动导出到Excel®中进行进一步计算。</w:t>
      </w:r>
    </w:p>
    <w:p>
      <w:pPr>
        <w:pStyle w:val="P68B1DB1-BodyText4"/>
        <w:tabs>
          <w:tab w:pos="7799" w:val="left" w:leader="none"/>
        </w:tabs>
        <w:spacing w:before="42"/>
        <w:ind w:left="720"/>
      </w:pPr>
      <w:r>
        <w:rPr>
          <w:w w:val="88"/>
        </w:rPr>
        <w:t xml:space="preserve"> </w:t>
      </w:r>
      <w:r>
        <w:tab/>
      </w:r>
    </w:p>
    <w:p>
      <w:pPr>
        <w:spacing w:before="118"/>
        <w:ind w:left="705" w:right="0" w:firstLine="0"/>
        <w:jc w:val="left"/>
        <w:rPr>
          <w:rFonts w:ascii="Tahoma"/>
          <w:sz w:val="28"/>
        </w:rPr>
      </w:pPr>
      <w:r>
        <w:pict>
          <v:group style="position:absolute;margin-left:35.279999pt;margin-top:35.669224pt;width:274.1pt;height:191.45pt;mso-position-horizontal-relative:page;mso-position-vertical-relative:paragraph;z-index:15731200" coordorigin="706,713" coordsize="5482,3829">
            <v:shape style="position:absolute;left:710;top:718;width:5472;height:3814" type="#_x0000_t75" stroked="false">
              <v:imagedata r:id="rId5" o:title=""/>
            </v:shape>
            <v:shape style="position:absolute;left:3759;top:1977;width:298;height:104" type="#_x0000_t75" stroked="false">
              <v:imagedata r:id="rId6" o:title=""/>
            </v:shape>
            <v:shape style="position:absolute;left:4019;top:1616;width:895;height:895" type="#_x0000_t75" stroked="false">
              <v:imagedata r:id="rId7" o:title=""/>
            </v:shape>
            <v:shape style="position:absolute;left:3628;top:2029;width:508;height:1359" coordorigin="3628,2029" coordsize="508,1359" path="m3697,2063l3694,2050,3687,2039,3676,2032,3662,2029,3649,2032,3638,2039,3631,2050,3628,2063,3631,2076,3638,2087,3649,2095,3662,2097,3676,2095,3687,2087,3694,2076,3697,2063xm3909,2762l3906,2749,3899,2738,3888,2731,3875,2728,3861,2731,3850,2738,3843,2749,3840,2762,3843,2775,3850,2786,3861,2794,3875,2796,3888,2794,3899,2786,3906,2775,3909,2762xm4136,3353l4133,3340,4126,3329,4115,3322,4102,3319,4089,3322,4078,3329,4071,3340,4068,3353,4071,3367,4078,3377,4089,3385,4102,3387,4115,3385,4126,3377,4133,3367,4136,3353xe" filled="true" fillcolor="#a93f53" stroked="false">
              <v:path arrowok="t"/>
              <v:fill type="solid"/>
            </v:shape>
            <v:shapetype id="_x0000_t202" o:spt="202" coordsize="21600,21600" path="m,l,21600r21600,l21600,xe">
              <v:stroke joinstyle="miter"/>
              <v:path gradientshapeok="t" o:connecttype="rect"/>
            </v:shapetype>
            <v:shape style="position:absolute;left:710;top:718;width:5472;height:3818" type="#_x0000_t202" filled="false" stroked="true" strokeweight=".526pt" strokecolor="#898a8d">
              <v:textbox inset="0,0,0,0">
                <w:txbxContent>
                  <w:p>
                    <w:pPr>
                      <w:spacing w:line="240" w:lineRule="auto" w:before="0"/>
                      <w:rPr>
                        <w:rFonts w:ascii="Tahoma"/>
                        <w:sz w:val="12"/>
                      </w:rPr>
                    </w:pPr>
                  </w:p>
                  <w:p>
                    <w:pPr>
                      <w:spacing w:line="240" w:lineRule="auto" w:before="0"/>
                      <w:rPr>
                        <w:rFonts w:ascii="Tahoma"/>
                        <w:sz w:val="12"/>
                      </w:rPr>
                    </w:pPr>
                  </w:p>
                  <w:p>
                    <w:pPr>
                      <w:spacing w:line="240" w:lineRule="auto" w:before="0"/>
                      <w:rPr>
                        <w:rFonts w:ascii="Tahoma"/>
                        <w:sz w:val="12"/>
                      </w:rPr>
                    </w:pPr>
                  </w:p>
                  <w:p>
                    <w:pPr>
                      <w:spacing w:line="240" w:lineRule="auto" w:before="0"/>
                      <w:rPr>
                        <w:rFonts w:ascii="Tahoma"/>
                        <w:sz w:val="12"/>
                      </w:rPr>
                    </w:pPr>
                  </w:p>
                  <w:p>
                    <w:pPr>
                      <w:spacing w:line="240" w:lineRule="auto" w:before="0"/>
                      <w:rPr>
                        <w:rFonts w:ascii="Tahoma"/>
                        <w:sz w:val="12"/>
                      </w:rPr>
                    </w:pPr>
                  </w:p>
                  <w:p>
                    <w:pPr>
                      <w:spacing w:line="240" w:lineRule="auto" w:before="0"/>
                      <w:rPr>
                        <w:rFonts w:ascii="Tahoma"/>
                        <w:sz w:val="12"/>
                      </w:rPr>
                    </w:pPr>
                  </w:p>
                  <w:p>
                    <w:pPr>
                      <w:spacing w:line="240" w:lineRule="auto" w:before="0"/>
                      <w:rPr>
                        <w:rFonts w:ascii="Tahoma"/>
                        <w:sz w:val="12"/>
                      </w:rPr>
                    </w:pPr>
                  </w:p>
                  <w:p>
                    <w:pPr>
                      <w:spacing w:line="240" w:lineRule="auto" w:before="0"/>
                      <w:rPr>
                        <w:rFonts w:ascii="Tahoma"/>
                        <w:sz w:val="12"/>
                      </w:rPr>
                    </w:pPr>
                  </w:p>
                  <w:p>
                    <w:pPr>
                      <w:spacing w:line="240" w:lineRule="auto" w:before="0"/>
                      <w:rPr>
                        <w:rFonts w:ascii="Tahoma"/>
                        <w:sz w:val="12"/>
                      </w:rPr>
                    </w:pPr>
                  </w:p>
                  <w:p>
                    <w:pPr>
                      <w:spacing w:before="87"/>
                      <w:ind w:left="1931" w:right="1964" w:firstLine="0"/>
                      <w:jc w:val="center"/>
                      <w:rPr>
                        <w:rFonts w:ascii="Trebuchet MS"/>
                        <w:sz w:val="10"/>
                      </w:rPr>
                      <w:pStyle w:val="P68B1DB1-Normal5"/>
                    </w:pPr>
                    <w:r>
                      <w:t>标志物1</w:t>
                    </w:r>
                  </w:p>
                  <w:p>
                    <w:pPr>
                      <w:spacing w:line="240" w:lineRule="auto" w:before="0"/>
                      <w:rPr>
                        <w:rFonts w:ascii="Trebuchet MS"/>
                        <w:sz w:val="12"/>
                      </w:rPr>
                    </w:pPr>
                  </w:p>
                  <w:p>
                    <w:pPr>
                      <w:spacing w:line="240" w:lineRule="auto" w:before="0"/>
                      <w:rPr>
                        <w:rFonts w:ascii="Trebuchet MS"/>
                        <w:sz w:val="12"/>
                      </w:rPr>
                    </w:pPr>
                  </w:p>
                  <w:p>
                    <w:pPr>
                      <w:spacing w:line="240" w:lineRule="auto" w:before="10"/>
                      <w:rPr>
                        <w:rFonts w:ascii="Trebuchet MS"/>
                        <w:sz w:val="9"/>
                      </w:rPr>
                    </w:pPr>
                  </w:p>
                  <w:p>
                    <w:pPr>
                      <w:spacing w:before="0"/>
                      <w:ind w:left="2564" w:right="1330" w:firstLine="0"/>
                      <w:jc w:val="center"/>
                      <w:rPr>
                        <w:rFonts w:ascii="Trebuchet MS"/>
                        <w:sz w:val="10"/>
                      </w:rPr>
                      <w:pStyle w:val="P68B1DB1-Normal5"/>
                    </w:pPr>
                    <w:r>
                      <w:t>标志2</w:t>
                    </w:r>
                  </w:p>
                  <w:p>
                    <w:pPr>
                      <w:spacing w:line="240" w:lineRule="auto" w:before="0"/>
                      <w:rPr>
                        <w:rFonts w:ascii="Trebuchet MS"/>
                        <w:sz w:val="12"/>
                      </w:rPr>
                    </w:pPr>
                  </w:p>
                  <w:p>
                    <w:pPr>
                      <w:spacing w:line="240" w:lineRule="auto" w:before="0"/>
                      <w:rPr>
                        <w:rFonts w:ascii="Trebuchet MS"/>
                        <w:sz w:val="12"/>
                      </w:rPr>
                    </w:pPr>
                  </w:p>
                  <w:p>
                    <w:pPr>
                      <w:spacing w:line="240" w:lineRule="auto" w:before="0"/>
                      <w:rPr>
                        <w:rFonts w:ascii="Trebuchet MS"/>
                        <w:sz w:val="12"/>
                      </w:rPr>
                    </w:pPr>
                  </w:p>
                  <w:p>
                    <w:pPr>
                      <w:spacing w:before="77"/>
                      <w:ind w:left="3460" w:right="0" w:firstLine="0"/>
                      <w:jc w:val="left"/>
                      <w:rPr>
                        <w:rFonts w:ascii="Trebuchet MS"/>
                        <w:sz w:val="10"/>
                      </w:rPr>
                      <w:pStyle w:val="P68B1DB1-Normal5"/>
                    </w:pPr>
                    <w:r>
                      <w:t>标志3</w:t>
                    </w:r>
                  </w:p>
                </w:txbxContent>
              </v:textbox>
              <v:stroke dashstyle="solid"/>
              <w10:wrap type="none"/>
            </v:shape>
            <v:shape style="position:absolute;left:4019;top:1616;width:895;height:895" type="#_x0000_t202" filled="false" stroked="true" strokeweight=".526pt" strokecolor="#898a8d">
              <v:textbox inset="0,0,0,0">
                <w:txbxContent>
                  <w:p>
                    <w:pPr>
                      <w:spacing w:line="240" w:lineRule="auto" w:before="6"/>
                      <w:rPr>
                        <w:rFonts w:ascii="Tahoma"/>
                        <w:sz w:val="11"/>
                      </w:rPr>
                    </w:pPr>
                  </w:p>
                  <w:p>
                    <w:pPr>
                      <w:spacing w:before="1"/>
                      <w:ind w:left="337" w:right="0" w:firstLine="0"/>
                      <w:jc w:val="left"/>
                      <w:rPr>
                        <w:rFonts w:ascii="Trebuchet MS"/>
                        <w:sz w:val="12"/>
                      </w:rPr>
                      <w:pStyle w:val="P68B1DB1-Normal6"/>
                    </w:pPr>
                    <w:r>
                      <w:t>标志物1</w:t>
                    </w:r>
                  </w:p>
                </w:txbxContent>
              </v:textbox>
              <v:stroke dashstyle="solid"/>
              <w10:wrap type="none"/>
            </v:shape>
            <w10:wrap type="none"/>
          </v:group>
        </w:pict>
      </w:r>
      <w:r>
        <w:rPr>
          <w:rFonts w:ascii="Tahoma"/>
          <w:color w:val="002A5C"/>
          <w:sz w:val="28"/>
        </w:rPr>
        <w:t xml:space="preserve">MadgeTech 4软件功能</w:t>
      </w:r>
    </w:p>
    <w:p>
      <w:pPr>
        <w:pStyle w:val="BodyText"/>
        <w:spacing w:before="3"/>
        <w:rPr>
          <w:rFonts w:ascii="Tahoma"/>
          <w:sz w:val="21"/>
        </w:rPr>
      </w:pPr>
    </w:p>
    <w:p>
      <w:pPr>
        <w:pStyle w:val="P68B1DB1-BodyText7"/>
        <w:ind w:left="6434" w:right="-72"/>
        <w:rPr>
          <w:rFonts w:ascii="Tahoma"/>
        </w:rPr>
      </w:pPr>
      <w:r>
        <w:pict>
          <v:group style="width:68.25pt;height:57.65pt;mso-position-horizontal-relative:char;mso-position-vertical-relative:line" coordorigin="0,0" coordsize="1365,1153">
            <v:shape style="position:absolute;left:7;top:7;width:1351;height:1138" type="#_x0000_t75" stroked="false">
              <v:imagedata r:id="rId8" o:title=""/>
            </v:shape>
            <v:rect style="position:absolute;left:7;top:7;width:1351;height:1138" filled="false" stroked="true" strokeweight=".702pt" strokecolor="#898a8d">
              <v:stroke dashstyle="solid"/>
            </v:rect>
          </v:group>
        </w:pict>
      </w:r>
    </w:p>
    <w:p>
      <w:pPr>
        <w:spacing w:before="8"/>
        <w:ind w:left="6559" w:right="0" w:firstLine="0"/>
        <w:jc w:val="left"/>
        <w:rPr>
          <w:rFonts w:ascii="Tahoma"/>
          <w:sz w:val="19"/>
        </w:rPr>
      </w:pPr>
      <w:r>
        <w:pict>
          <v:group style="position:absolute;margin-left:321.786987pt;margin-top:16.20035pt;width:68.25pt;height:57.65pt;mso-position-horizontal-relative:page;mso-position-vertical-relative:paragraph;z-index:15730688" coordorigin="6436,324" coordsize="1365,1153">
            <v:shape style="position:absolute;left:6442;top:331;width:1351;height:1138" type="#_x0000_t75" stroked="false">
              <v:imagedata r:id="rId9" o:title=""/>
            </v:shape>
            <v:shape style="position:absolute;left:6790;top:527;width:245;height:355" coordorigin="6791,528" coordsize="245,355" path="m6812,528l6812,528,6806,532,6796,547,6791,558,6791,829,6791,830,7013,882,7014,882,7014,882,7015,881,7015,881,7012,881,7012,879,6798,829,6792,829,6792,827,6793,827,6793,559,6798,548,6806,537,6808,534,6811,532,6813,530,6812,530,6812,529,6839,529,6812,528xm7012,879l7012,881,7013,881,7014,880,7012,879xm7030,541l7027,543,7022,553,7018,562,7015,573,7013,587,7012,605,7012,879,7014,880,7013,881,7015,881,7015,605,7015,588,7018,574,7021,562,7025,554,7027,549,7030,546,7032,543,7034,541,7034,541,7030,541xm6792,827l6792,829,6793,829,6793,828,6792,827xm6793,828l6793,829,6798,829,6793,828xm6793,827l6792,827,6793,828,6793,827xm7033,539l7030,541,7034,541,7034,540,7033,539xm7034,539l7033,539,7034,540,7034,541,7034,541,7034,541,7035,541,7035,540,7035,539,7034,539xm6839,529l6812,529,6813,530,6813,530,7030,541,7033,539,7034,539,7034,539,6839,529xm6812,529l6812,530,6813,530,6813,530,6813,530,6812,529xe" filled="true" fillcolor="#808285" stroked="false">
              <v:path arrowok="t"/>
              <v:fill type="solid"/>
            </v:shape>
            <v:shape style="position:absolute;left:6804;top:804;width:194;height:55" coordorigin="6805,804" coordsize="194,55" path="m6805,804l6805,814,6998,858,6998,848,6805,804xe" filled="true" fillcolor="#a7a9ac" stroked="false">
              <v:path arrowok="t"/>
              <v:fill type="solid"/>
            </v:shape>
            <v:shape style="position:absolute;left:6804;top:774;width:194;height:51" coordorigin="6805,775" coordsize="194,51" path="m6805,775l6805,785,6998,826,6998,816,6805,775xe" filled="true" fillcolor="#bcbec0" stroked="false">
              <v:path arrowok="t"/>
              <v:fill type="solid"/>
            </v:shape>
            <v:shape style="position:absolute;left:6804;top:745;width:194;height:48" coordorigin="6805,745" coordsize="194,48" path="m6805,745l6805,755,6998,793,6998,784,6805,745xe" filled="true" fillcolor="#c7c8ca" stroked="false">
              <v:path arrowok="t"/>
              <v:fill type="solid"/>
            </v:shape>
            <v:shape style="position:absolute;left:6804;top:598;width:194;height:163" coordorigin="6805,599" coordsize="194,163" path="m6998,751l6805,716,6805,726,6998,761,6998,751xm6998,719l6805,687,6805,697,6998,729,6998,719xm6998,686l6805,657,6805,667,6998,696,6998,686xm6998,653l6805,628,6805,638,6998,663,6998,653xm6998,620l6805,599,6805,609,6998,630,6998,620xe" filled="true" fillcolor="#d1d3d4" stroked="false">
              <v:path arrowok="t"/>
              <v:fill type="solid"/>
            </v:shape>
            <v:shape style="position:absolute;left:6693;top:546;width:305;height:209" type="#_x0000_t75" stroked="false">
              <v:imagedata r:id="rId10" o:title=""/>
            </v:shape>
            <v:shape style="position:absolute;left:7290;top:530;width:219;height:342" type="#_x0000_t75" stroked="false">
              <v:imagedata r:id="rId11" o:title=""/>
            </v:shape>
            <v:shape style="position:absolute;left:7274;top:527;width:240;height:348" coordorigin="7274,528" coordsize="240,348" path="m7295,528l7295,528,7290,531,7280,546,7274,558,7274,823,7275,824,7493,875,7493,875,7494,874,7494,874,7491,874,7491,872,7281,822,7276,822,7276,821,7277,821,7277,558,7282,547,7289,537,7292,534,7294,532,7295,531,7296,530,7296,530,7296,529,7322,529,7295,528xm7491,872l7491,874,7492,874,7493,872,7491,872xm7509,541l7506,542,7501,552,7498,561,7494,572,7492,586,7491,603,7491,872,7493,872,7492,874,7494,874,7494,603,7495,586,7497,573,7500,562,7504,553,7506,549,7508,546,7511,543,7513,541,7513,541,7512,541,7509,541xm7276,821l7276,822,7277,822,7277,821,7276,821xm7277,821l7277,822,7281,822,7277,821xm7277,821l7276,821,7277,821,7277,821xm7512,539l7509,541,7512,541,7512,540,7512,539xm7513,539l7512,539,7512,540,7512,541,7513,541,7514,541,7514,540,7514,539,7513,539xm7322,529l7296,529,7296,530,7296,530,7509,541,7512,539,7513,539,7513,539,7322,529xm7296,529l7296,530,7296,530,7296,530,7296,529xe" filled="true" fillcolor="#808285" stroked="false">
              <v:path arrowok="t"/>
              <v:fill type="solid"/>
            </v:shape>
            <v:shape style="position:absolute;left:7288;top:798;width:190;height:53" coordorigin="7288,798" coordsize="190,53" path="m7288,798l7288,808,7478,851,7478,842,7288,798xe" filled="true" fillcolor="#a7a9ac" stroked="false">
              <v:path arrowok="t"/>
              <v:fill type="solid"/>
            </v:shape>
            <v:shape style="position:absolute;left:7288;top:769;width:190;height:50" coordorigin="7288,770" coordsize="190,50" path="m7288,770l7288,779,7478,820,7478,810,7288,770xe" filled="true" fillcolor="#bcbec0" stroked="false">
              <v:path arrowok="t"/>
              <v:fill type="solid"/>
            </v:shape>
            <v:shape style="position:absolute;left:7288;top:740;width:190;height:47" coordorigin="7288,741" coordsize="190,47" path="m7288,741l7288,751,7478,788,7478,778,7288,741xe" filled="true" fillcolor="#c7c8ca" stroked="false">
              <v:path arrowok="t"/>
              <v:fill type="solid"/>
            </v:shape>
            <v:shape style="position:absolute;left:7288;top:568;width:190;height:188" coordorigin="7288,569" coordsize="190,188" path="m7478,747l7288,712,7288,722,7478,756,7478,747xm7478,715l7288,683,7288,693,7478,724,7478,715xm7478,683l7288,655,7288,664,7478,692,7478,683xm7478,650l7288,626,7288,636,7478,660,7478,650xm7478,618l7288,598,7288,607,7478,628,7478,618xm7478,586l7288,569,7288,578,7478,595,7478,586xe" filled="true" fillcolor="#d1d3d4" stroked="false">
              <v:path arrowok="t"/>
              <v:fill type="solid"/>
            </v:shape>
            <v:shape style="position:absolute;left:7221;top:535;width:233;height:342" type="#_x0000_t75" stroked="false">
              <v:imagedata r:id="rId12" o:title=""/>
            </v:shape>
            <v:shape style="position:absolute;left:7218;top:532;width:240;height:348" coordorigin="7219,533" coordsize="240,348" path="m7240,533l7239,533,7234,536,7224,551,7219,563,7219,828,7219,828,7437,880,7437,880,7438,879,7438,878,7435,878,7435,877,7226,827,7220,827,7220,826,7221,826,7221,563,7226,552,7233,542,7236,539,7238,537,7240,535,7240,535,7240,534,7266,534,7240,533xm7435,877l7435,878,7437,878,7437,877,7435,877xm7453,546l7451,547,7445,557,7442,566,7439,577,7436,591,7435,608,7435,877,7437,877,7437,878,7438,878,7438,608,7439,591,7441,578,7444,567,7448,558,7450,554,7453,550,7455,547,7456,547,7457,546,7457,546,7453,546xm7220,826l7220,827,7221,827,7221,826,7220,826xm7221,826l7221,827,7226,827,7221,826xm7221,826l7220,826,7221,826,7221,826xm7456,544l7453,546,7457,546,7457,545,7456,544xm7457,544l7456,544,7457,545,7457,546,7457,546,7458,546,7458,545,7458,544,7457,544xm7266,534l7240,534,7241,535,7240,535,7453,546,7456,544,7457,544,7457,543,7266,534xm7240,534l7240,535,7240,535,7241,535,7240,534xe" filled="true" fillcolor="#808285" stroked="false">
              <v:path arrowok="t"/>
              <v:fill type="solid"/>
            </v:shape>
            <v:shape style="position:absolute;left:7232;top:803;width:190;height:53" coordorigin="7232,803" coordsize="190,53" path="m7232,803l7232,813,7422,856,7422,847,7232,803xe" filled="true" fillcolor="#a7a9ac" stroked="false">
              <v:path arrowok="t"/>
              <v:fill type="solid"/>
            </v:shape>
            <v:shape style="position:absolute;left:7232;top:774;width:190;height:50" coordorigin="7232,775" coordsize="190,50" path="m7232,775l7232,784,7422,824,7422,815,7232,775xe" filled="true" fillcolor="#bcbec0" stroked="false">
              <v:path arrowok="t"/>
              <v:fill type="solid"/>
            </v:shape>
            <v:shape style="position:absolute;left:7232;top:745;width:190;height:47" coordorigin="7232,746" coordsize="190,47" path="m7232,746l7232,755,7422,793,7422,783,7232,746xe" filled="true" fillcolor="#c7c8ca" stroked="false">
              <v:path arrowok="t"/>
              <v:fill type="solid"/>
            </v:shape>
            <v:shape style="position:absolute;left:7232;top:573;width:190;height:188" coordorigin="7232,574" coordsize="190,188" path="m7422,751l7232,717,7232,727,7422,761,7422,751xm7422,720l7232,688,7232,698,7422,729,7422,720xm7422,687l7232,660,7232,669,7422,697,7422,687xm7422,655l7232,631,7232,641,7422,665,7422,655xm7422,623l7232,602,7232,612,7422,633,7422,623xm7422,591l7232,574,7232,583,7422,600,7422,591xe" filled="true" fillcolor="#d1d3d4" stroked="false">
              <v:path arrowok="t"/>
              <v:fill type="solid"/>
            </v:shape>
            <v:shape style="position:absolute;left:7172;top:551;width:51;height:184" coordorigin="7172,552" coordsize="51,184" path="m7217,707l7218,713,7219,736,7219,708,7217,707xm7192,552l7172,563,7215,701,7219,702,7219,673,7211,673,7210,628,7219,628,7219,597,7210,597,7209,587,7219,587,7219,569,7221,561,7223,554,7192,552xm7219,666l7211,673,7219,673,7219,666xm7219,628l7210,628,7219,639,7219,628xm7218,592l7210,597,7219,597,7219,592,7218,592xm7219,587l7209,587,7219,588,7219,587xe" filled="true" fillcolor="#dadbdc" stroked="false">
              <v:path arrowok="t"/>
              <v:fill type="solid"/>
            </v:shape>
            <v:shape style="position:absolute;left:7221;top:554;width:146;height:215" type="#_x0000_t75" stroked="false">
              <v:imagedata r:id="rId13" o:title=""/>
            </v:shape>
            <v:shape style="position:absolute;left:7218;top:554;width:8;height:188" coordorigin="7219,554" coordsize="8,188" path="m7219,708l7219,742,7221,742,7221,708,7219,708xm7221,664l7219,666,7219,702,7221,702,7221,664xm7219,592l7219,639,7221,642,7221,593,7219,592xm7223,554l7221,561,7219,569,7219,588,7221,588,7221,569,7223,561,7226,555,7223,554xe" filled="true" fillcolor="#8f9194" stroked="false">
              <v:path arrowok="t"/>
              <v:fill type="solid"/>
            </v:shape>
            <v:shape style="position:absolute;left:7330;top:765;width:19;height:4" coordorigin="7331,765" coordsize="19,4" path="m7331,765l7349,769,7349,769,7331,765xe" filled="true" fillcolor="#babcbe" stroked="false">
              <v:path arrowok="t"/>
              <v:fill type="solid"/>
            </v:shape>
            <v:shape style="position:absolute;left:7232;top:659;width:135;height:92" coordorigin="7232,660" coordsize="135,92" path="m7366,689l7366,679,7232,660,7232,669,7327,683,7330,679,7330,684,7366,689xm7366,720l7366,710,7232,688,7232,698,7366,720xm7366,751l7366,741,7232,717,7232,727,7366,751xe" filled="true" fillcolor="#c1c2c4" stroked="false">
              <v:path arrowok="t"/>
              <v:fill type="solid"/>
            </v:shape>
            <v:shape style="position:absolute;left:7290;top:606;width:28;height:5" type="#_x0000_t75" stroked="false">
              <v:imagedata r:id="rId14" o:title=""/>
            </v:shape>
            <v:shape style="position:absolute;left:7232;top:602;width:134;height:56" coordorigin="7232,602" coordsize="134,56" path="m7272,616l7264,606,7232,602,7232,612,7272,616xm7315,642l7232,631,7232,641,7306,650,7315,642xm7365,626l7365,617,7339,614,7330,613,7330,614,7318,612,7290,609,7277,617,7365,626xm7366,658l7366,648,7330,643,7330,653,7366,658xe" filled="true" fillcolor="#c1c2c4" stroked="false">
              <v:path arrowok="t"/>
              <v:fill type="solid"/>
            </v:shape>
            <v:shape style="position:absolute;left:7211;top:700;width:6;height:8" coordorigin="7211,700" coordsize="6,8" path="m7211,700l7211,706,7217,707,7215,701,7211,700xe" filled="true" fillcolor="#dadbdc" stroked="false">
              <v:path arrowok="t"/>
              <v:fill type="solid"/>
            </v:shape>
            <v:shape style="position:absolute;left:7232;top:573;width:133;height:22" coordorigin="7232,574" coordsize="133,22" path="m7232,574l7232,583,7365,595,7365,586,7232,574xe" filled="true" fillcolor="#c1c2c4" stroked="false">
              <v:path arrowok="t"/>
              <v:fill type="solid"/>
            </v:shape>
            <v:shape style="position:absolute;left:7184;top:565;width:152;height:177" coordorigin="7185,565" coordsize="152,177" path="m7187,565l7185,565,7189,713,7337,742,7337,581,7187,565xe" filled="true" fillcolor="#ffffff" stroked="false">
              <v:path arrowok="t"/>
              <v:fill type="solid"/>
            </v:shape>
            <v:shape style="position:absolute;left:7179;top:562;width:22;height:146" coordorigin="7180,563" coordsize="22,146" path="m7199,563l7180,574,7182,708,7201,696,7199,563xe" filled="true" fillcolor="#0e6e29" stroked="false">
              <v:path arrowok="t"/>
              <v:fill type="solid"/>
            </v:shape>
            <v:shape style="position:absolute;left:7197;top:590;width:105;height:115" coordorigin="7197,590" coordsize="105,115" path="m7302,692l7295,691,7216,595,7216,590,7197,601,7197,606,7277,703,7283,705,7302,692xe" filled="true" fillcolor="#ffffff" stroked="false">
              <v:path arrowok="t"/>
              <v:fill type="solid"/>
            </v:shape>
            <v:shape style="position:absolute;left:7188;top:581;width:60;height:20" coordorigin="7189,582" coordsize="60,20" path="m7208,582l7189,593,7230,601,7249,590,7208,582xe" filled="true" fillcolor="#13732c" stroked="false">
              <v:path arrowok="t"/>
              <v:fill type="solid"/>
            </v:shape>
            <v:shape style="position:absolute;left:7182;top:695;width:157;height:42" coordorigin="7182,696" coordsize="157,42" path="m7201,696l7182,708,7321,737,7339,724,7201,696xe" filled="true" fillcolor="#14752d" stroked="false">
              <v:path arrowok="t"/>
              <v:fill type="solid"/>
            </v:shape>
            <v:shape style="position:absolute;left:7229;top:589;width:37;height:34" coordorigin="7230,590" coordsize="37,34" path="m7249,590l7230,601,7247,623,7266,611,7249,590xe" filled="true" fillcolor="#13732c" stroked="false">
              <v:path arrowok="t"/>
              <v:fill type="solid"/>
            </v:shape>
            <v:shape style="position:absolute;left:7313;top:691;width:19;height:27" coordorigin="7314,691" coordsize="19,27" path="m7332,691l7314,704,7314,718,7332,705,7332,691xe" filled="true" fillcolor="#0e6e29" stroked="false">
              <v:path arrowok="t"/>
              <v:fill type="solid"/>
            </v:shape>
            <v:shape style="position:absolute;left:7298;top:672;width:34;height:31" coordorigin="7298,673" coordsize="34,31" path="m7317,673l7298,685,7314,704,7332,691,7317,673xe" filled="true" fillcolor="#13732c" stroked="false">
              <v:path arrowok="t"/>
              <v:fill type="solid"/>
            </v:shape>
            <v:shape style="position:absolute;left:7298;top:665;width:26;height:20" coordorigin="7298,665" coordsize="26,20" path="m7324,665l7306,677,7298,685,7317,673,7324,665xe" filled="true" fillcolor="#0d6c28" stroked="false">
              <v:path arrowok="t"/>
              <v:fill type="solid"/>
            </v:shape>
            <v:shape style="position:absolute;left:7269;top:646;width:54;height:20" coordorigin="7270,647" coordsize="54,20" path="m7288,647l7270,659,7306,666,7324,654,7288,647xe" filled="true" fillcolor="#13742c" stroked="false">
              <v:path arrowok="t"/>
              <v:fill type="solid"/>
            </v:shape>
            <v:shape style="position:absolute;left:7305;top:654;width:19;height:24" coordorigin="7306,654" coordsize="19,24" path="m7324,654l7306,666,7306,678,7324,665,7324,654xe" filled="true" fillcolor="#0e6e29" stroked="false">
              <v:path arrowok="t"/>
              <v:fill type="solid"/>
            </v:shape>
            <v:shape style="position:absolute;left:7269;top:615;width:53;height:44" coordorigin="7270,616" coordsize="53,44" path="m7322,616l7304,627,7270,659,7288,647,7322,616xe" filled="true" fillcolor="#0d6c28" stroked="false">
              <v:path arrowok="t"/>
              <v:fill type="solid"/>
            </v:shape>
            <v:shape style="position:absolute;left:7264;top:596;width:58;height:20" coordorigin="7265,597" coordsize="58,20" path="m7283,597l7265,608,7304,616,7322,604,7283,597xe" filled="true" fillcolor="#13732c" stroked="false">
              <v:path arrowok="t"/>
              <v:fill type="solid"/>
            </v:shape>
            <v:shape style="position:absolute;left:7304;top:604;width:19;height:24" coordorigin="7304,604" coordsize="19,24" path="m7322,604l7304,616,7304,627,7322,616,7322,604xe" filled="true" fillcolor="#0e6e29" stroked="false">
              <v:path arrowok="t"/>
              <v:fill type="solid"/>
            </v:shape>
            <v:shape style="position:absolute;left:7162;top:552;width:177;height:207" coordorigin="7162,552" coordsize="177,207" path="m7314,718l7314,705,7314,703,7298,685,7306,678,7306,666,7283,662,7283,705,7277,703,7197,606,7197,601,7204,603,7283,700,7283,705,7283,662,7270,659,7304,627,7304,623,7304,616,7265,608,7247,623,7230,601,7230,601,7189,593,7189,604,7222,645,7186,676,7186,687,7267,703,7267,708,7314,718xm7339,759l7338,737,7337,577,7321,574,7321,737,7182,708,7180,574,7319,592,7321,737,7321,574,7318,574,7162,552,7165,723,7339,759xe" filled="true" fillcolor="#37af47" stroked="false">
              <v:path arrowok="t"/>
              <v:fill type="solid"/>
            </v:shape>
            <v:shape style="position:absolute;left:7162;top:541;width:193;height:36" coordorigin="7162,542" coordsize="193,36" path="m7181,542l7162,552,7337,577,7355,565,7181,542xe" filled="true" fillcolor="#12732c" stroked="false">
              <v:path arrowok="t"/>
              <v:fill type="solid"/>
            </v:shape>
            <v:shape style="position:absolute;left:7336;top:565;width:20;height:194" coordorigin="7337,565" coordsize="20,194" path="m7355,565l7337,577,7339,759,7356,746,7355,565xe" filled="true" fillcolor="#0e6d29" stroked="false">
              <v:path arrowok="t"/>
              <v:fill type="solid"/>
            </v:shape>
            <v:shape style="position:absolute;left:7480;top:1053;width:36;height:18" coordorigin="7481,1054" coordsize="36,18" path="m7517,1054l7481,1054,7499,1071,7517,1054xe" filled="true" fillcolor="#898a8d" stroked="false">
              <v:path arrowok="t"/>
              <v:fill type="solid"/>
            </v:shape>
            <v:shape style="position:absolute;left:6435;top:324;width:1365;height:1153" type="#_x0000_t75" stroked="false">
              <v:imagedata r:id="rId15" o:title=""/>
            </v:shape>
            <w10:wrap type="none"/>
          </v:group>
        </w:pict>
      </w:r>
      <w:r>
        <w:pict>
          <v:shape style="position:absolute;margin-left:336.653778pt;margin-top:27.522314pt;width:5.6pt;height:10.5pt;mso-position-horizontal-relative:page;mso-position-vertical-relative:paragraph;z-index:15731712;rotation:6" type="#_x0000_t136" fillcolor="#ffffff" stroked="f">
            <o:extrusion v:ext="view" autorotationcenter="t"/>
            <v:textpath style="font-family:&quot;Calibri&quot;;font-size:10pt;v-text-kern:t;mso-text-shadow:auto;font-weight:bold" string="P"/>
            <w10:wrap type="none"/>
          </v:shape>
        </w:pict>
      </w:r>
      <w:r>
        <w:rPr>
          <w:rFonts w:ascii="Tahoma"/>
          <w:color w:val="898A8D"/>
          <w:sz w:val="19"/>
        </w:rPr>
        <w:t>冷却标记</w:t>
      </w:r>
    </w:p>
    <w:p>
      <w:pPr>
        <w:pStyle w:val="BodyText"/>
        <w:rPr>
          <w:rFonts w:ascii="Tahoma"/>
          <w:sz w:val="26"/>
        </w:rPr>
      </w:pPr>
    </w:p>
    <w:p>
      <w:pPr>
        <w:pStyle w:val="BodyText"/>
        <w:rPr>
          <w:rFonts w:ascii="Tahoma"/>
          <w:sz w:val="26"/>
        </w:rPr>
      </w:pPr>
    </w:p>
    <w:p>
      <w:pPr>
        <w:pStyle w:val="BodyText"/>
        <w:rPr>
          <w:rFonts w:ascii="Tahoma"/>
          <w:sz w:val="26"/>
        </w:rPr>
      </w:pPr>
    </w:p>
    <w:p>
      <w:pPr>
        <w:pStyle w:val="BodyText"/>
        <w:spacing w:before="3"/>
        <w:rPr>
          <w:rFonts w:ascii="Tahoma"/>
          <w:sz w:val="27"/>
        </w:rPr>
      </w:pPr>
    </w:p>
    <w:p>
      <w:pPr>
        <w:spacing w:before="0"/>
        <w:ind w:left="6490" w:right="0" w:firstLine="0"/>
        <w:jc w:val="left"/>
        <w:rPr>
          <w:rFonts w:ascii="Tahoma"/>
          <w:sz w:val="19"/>
        </w:rPr>
      </w:pPr>
      <w:r>
        <w:pict>
          <v:group style="position:absolute;margin-left:321.786987pt;margin-top:15.977934pt;width:68.25pt;height:57.65pt;mso-position-horizontal-relative:page;mso-position-vertical-relative:paragraph;z-index:15729664" coordorigin="6436,320" coordsize="1365,1153">
            <v:shape style="position:absolute;left:6442;top:326;width:1351;height:1139" type="#_x0000_t75" stroked="false">
              <v:imagedata r:id="rId16" o:title=""/>
            </v:shape>
            <v:rect style="position:absolute;left:6442;top:326;width:1351;height:1138" filled="false" stroked="true" strokeweight=".702pt" strokecolor="#898a8d">
              <v:stroke dashstyle="solid"/>
            </v:rect>
            <w10:wrap type="none"/>
          </v:group>
        </w:pict>
      </w:r>
      <w:r>
        <w:rPr>
          <w:rFonts w:ascii="Tahoma"/>
          <w:color w:val="898A8D"/>
          <w:w w:val="105"/>
          <w:sz w:val="19"/>
        </w:rPr>
        <w:t>导出到Excel</w:t>
      </w:r>
    </w:p>
    <w:p>
      <w:pPr>
        <w:pStyle w:val="BodyText"/>
        <w:rPr>
          <w:rFonts w:ascii="Tahoma"/>
          <w:sz w:val="36"/>
        </w:rPr>
      </w:pPr>
      <w:r>
        <w:br w:type="column"/>
      </w:r>
    </w:p>
    <w:p>
      <w:pPr>
        <w:pStyle w:val="BodyText"/>
        <w:rPr>
          <w:rFonts w:ascii="Tahoma"/>
          <w:sz w:val="36"/>
        </w:rPr>
      </w:pPr>
    </w:p>
    <w:p>
      <w:pPr>
        <w:pStyle w:val="BodyText"/>
        <w:rPr>
          <w:rFonts w:ascii="Tahoma"/>
          <w:sz w:val="36"/>
        </w:rPr>
      </w:pPr>
    </w:p>
    <w:p>
      <w:pPr>
        <w:pStyle w:val="BodyText"/>
        <w:rPr>
          <w:rFonts w:ascii="Tahoma"/>
          <w:sz w:val="36"/>
        </w:rPr>
      </w:pPr>
    </w:p>
    <w:p>
      <w:pPr>
        <w:pStyle w:val="BodyText"/>
        <w:rPr>
          <w:rFonts w:ascii="Tahoma"/>
          <w:sz w:val="36"/>
        </w:rPr>
      </w:pPr>
    </w:p>
    <w:p>
      <w:pPr>
        <w:pStyle w:val="BodyText"/>
        <w:rPr>
          <w:rFonts w:ascii="Tahoma"/>
          <w:sz w:val="36"/>
        </w:rPr>
      </w:pPr>
    </w:p>
    <w:p>
      <w:pPr>
        <w:pStyle w:val="BodyText"/>
        <w:spacing w:before="1"/>
        <w:rPr>
          <w:rFonts w:ascii="Tahoma"/>
          <w:sz w:val="33"/>
        </w:rPr>
      </w:pPr>
    </w:p>
    <w:p>
      <w:pPr>
        <w:pStyle w:val="P68B1DB1-Heading28"/>
      </w:pPr>
      <w:r>
        <w:t>特征</w:t>
      </w:r>
    </w:p>
    <w:p>
      <w:pPr>
        <w:pStyle w:val="P68B1DB1-ListParagraph9"/>
        <w:numPr>
          <w:ilvl w:val="0"/>
          <w:numId w:val="1"/>
        </w:numPr>
        <w:tabs>
          <w:tab w:pos="500" w:val="left" w:leader="none"/>
        </w:tabs>
        <w:spacing w:line="240" w:lineRule="auto" w:before="110" w:after="0"/>
        <w:ind w:left="500" w:right="0" w:hanging="180"/>
        <w:jc w:val="left"/>
        <w:rPr>
          <w:sz w:val="20"/>
        </w:rPr>
      </w:pPr>
      <w:r>
        <w:t>无线双向通信</w:t>
      </w:r>
    </w:p>
    <w:p>
      <w:pPr>
        <w:pStyle w:val="P68B1DB1-ListParagraph9"/>
        <w:numPr>
          <w:ilvl w:val="0"/>
          <w:numId w:val="1"/>
        </w:numPr>
        <w:tabs>
          <w:tab w:pos="500" w:val="left" w:leader="none"/>
        </w:tabs>
        <w:spacing w:line="240" w:lineRule="auto" w:before="36" w:after="0"/>
        <w:ind w:left="500" w:right="0" w:hanging="180"/>
        <w:jc w:val="left"/>
        <w:rPr>
          <w:sz w:val="20"/>
        </w:rPr>
      </w:pPr>
      <w:r>
        <w:t>防溅（IP67）</w:t>
      </w:r>
    </w:p>
    <w:p>
      <w:pPr>
        <w:pStyle w:val="P68B1DB1-ListParagraph10"/>
        <w:numPr>
          <w:ilvl w:val="0"/>
          <w:numId w:val="1"/>
        </w:numPr>
        <w:tabs>
          <w:tab w:pos="500" w:val="left" w:leader="none"/>
        </w:tabs>
        <w:spacing w:line="240" w:lineRule="auto" w:before="36" w:after="0"/>
        <w:ind w:left="500" w:right="0" w:hanging="180"/>
        <w:jc w:val="left"/>
        <w:rPr>
          <w:sz w:val="20"/>
        </w:rPr>
      </w:pPr>
      <w:r>
        <w:t>实时操作</w:t>
      </w:r>
    </w:p>
    <w:p>
      <w:pPr>
        <w:pStyle w:val="P68B1DB1-ListParagraph9"/>
        <w:numPr>
          <w:ilvl w:val="0"/>
          <w:numId w:val="1"/>
        </w:numPr>
        <w:tabs>
          <w:tab w:pos="500" w:val="left" w:leader="none"/>
        </w:tabs>
        <w:spacing w:line="240" w:lineRule="auto" w:before="36" w:after="0"/>
        <w:ind w:left="500" w:right="0" w:hanging="180"/>
        <w:jc w:val="left"/>
        <w:rPr>
          <w:sz w:val="20"/>
        </w:rPr>
      </w:pPr>
      <w:r>
        <w:t>电池寿命指示器</w:t>
      </w:r>
    </w:p>
    <w:p>
      <w:pPr>
        <w:pStyle w:val="P68B1DB1-ListParagraph9"/>
        <w:numPr>
          <w:ilvl w:val="0"/>
          <w:numId w:val="1"/>
        </w:numPr>
        <w:tabs>
          <w:tab w:pos="500" w:val="left" w:leader="none"/>
        </w:tabs>
        <w:spacing w:line="240" w:lineRule="auto" w:before="36" w:after="0"/>
        <w:ind w:left="500" w:right="0" w:hanging="180"/>
        <w:jc w:val="left"/>
        <w:rPr>
          <w:sz w:val="20"/>
        </w:rPr>
      </w:pPr>
      <w:r>
        <w:t>可编程开始时间</w:t>
      </w:r>
    </w:p>
    <w:p>
      <w:pPr>
        <w:pStyle w:val="P68B1DB1-ListParagraph10"/>
        <w:numPr>
          <w:ilvl w:val="0"/>
          <w:numId w:val="1"/>
        </w:numPr>
        <w:tabs>
          <w:tab w:pos="500" w:val="left" w:leader="none"/>
        </w:tabs>
        <w:spacing w:line="240" w:lineRule="auto" w:before="35" w:after="0"/>
        <w:ind w:left="500" w:right="0" w:hanging="180"/>
        <w:jc w:val="left"/>
        <w:rPr>
          <w:sz w:val="20"/>
        </w:rPr>
      </w:pPr>
      <w:r>
        <w:t>内存环绕</w:t>
      </w:r>
    </w:p>
    <w:p>
      <w:pPr>
        <w:pStyle w:val="P68B1DB1-ListParagraph9"/>
        <w:numPr>
          <w:ilvl w:val="0"/>
          <w:numId w:val="1"/>
        </w:numPr>
        <w:tabs>
          <w:tab w:pos="500" w:val="left" w:leader="none"/>
        </w:tabs>
        <w:spacing w:line="240" w:lineRule="auto" w:before="36" w:after="0"/>
        <w:ind w:left="500" w:right="0" w:hanging="180"/>
        <w:jc w:val="left"/>
        <w:rPr>
          <w:sz w:val="20"/>
        </w:rPr>
      </w:pPr>
      <w:r>
        <w:t>现场可升级固件</w:t>
      </w:r>
    </w:p>
    <w:p>
      <w:pPr>
        <w:pStyle w:val="BodyText"/>
        <w:rPr>
          <w:sz w:val="22"/>
        </w:rPr>
      </w:pPr>
    </w:p>
    <w:p>
      <w:pPr>
        <w:pStyle w:val="P68B1DB1-Heading28"/>
      </w:pPr>
      <w:r>
        <w:t>好处</w:t>
      </w:r>
    </w:p>
    <w:p>
      <w:pPr>
        <w:pStyle w:val="P68B1DB1-ListParagraph10"/>
        <w:numPr>
          <w:ilvl w:val="0"/>
          <w:numId w:val="1"/>
        </w:numPr>
        <w:tabs>
          <w:tab w:pos="500" w:val="left" w:leader="none"/>
        </w:tabs>
        <w:spacing w:line="240" w:lineRule="auto" w:before="110" w:after="0"/>
        <w:ind w:left="500" w:right="0" w:hanging="180"/>
        <w:jc w:val="left"/>
        <w:rPr>
          <w:sz w:val="20"/>
        </w:rPr>
      </w:pPr>
      <w:r>
        <w:t>无需布线</w:t>
      </w:r>
    </w:p>
    <w:p>
      <w:pPr>
        <w:pStyle w:val="P68B1DB1-ListParagraph9"/>
        <w:numPr>
          <w:ilvl w:val="0"/>
          <w:numId w:val="1"/>
        </w:numPr>
        <w:tabs>
          <w:tab w:pos="500" w:val="left" w:leader="none"/>
        </w:tabs>
        <w:spacing w:line="240" w:lineRule="auto" w:before="36" w:after="0"/>
        <w:ind w:left="500" w:right="0" w:hanging="180"/>
        <w:jc w:val="left"/>
        <w:rPr>
          <w:sz w:val="20"/>
        </w:rPr>
      </w:pPr>
      <w:r>
        <w:t>快速安装</w:t>
      </w:r>
    </w:p>
    <w:p>
      <w:pPr>
        <w:pStyle w:val="P68B1DB1-ListParagraph10"/>
        <w:numPr>
          <w:ilvl w:val="0"/>
          <w:numId w:val="1"/>
        </w:numPr>
        <w:tabs>
          <w:tab w:pos="500" w:val="left" w:leader="none"/>
        </w:tabs>
        <w:spacing w:line="240" w:lineRule="auto" w:before="36" w:after="0"/>
        <w:ind w:left="500" w:right="0" w:hanging="180"/>
        <w:jc w:val="left"/>
        <w:rPr>
          <w:sz w:val="20"/>
        </w:rPr>
      </w:pPr>
      <w:r>
        <w:t>最低限度的长期维护</w:t>
      </w:r>
    </w:p>
    <w:p>
      <w:pPr>
        <w:pStyle w:val="P68B1DB1-ListParagraph9"/>
        <w:numPr>
          <w:ilvl w:val="0"/>
          <w:numId w:val="1"/>
        </w:numPr>
        <w:tabs>
          <w:tab w:pos="500" w:val="left" w:leader="none"/>
        </w:tabs>
        <w:spacing w:line="240" w:lineRule="auto" w:before="36" w:after="0"/>
        <w:ind w:left="500" w:right="0" w:hanging="180"/>
        <w:jc w:val="left"/>
        <w:rPr>
          <w:sz w:val="20"/>
        </w:rPr>
      </w:pPr>
      <w:r>
        <w:t>长期实地部署</w:t>
      </w:r>
    </w:p>
    <w:p>
      <w:pPr>
        <w:pStyle w:val="BodyText"/>
        <w:rPr>
          <w:sz w:val="22"/>
        </w:rPr>
      </w:pPr>
    </w:p>
    <w:p>
      <w:pPr>
        <w:pStyle w:val="P68B1DB1-Heading211"/>
      </w:pPr>
      <w:r>
        <w:t>应用</w:t>
      </w:r>
    </w:p>
    <w:p>
      <w:pPr>
        <w:pStyle w:val="P68B1DB1-ListParagraph10"/>
        <w:numPr>
          <w:ilvl w:val="0"/>
          <w:numId w:val="1"/>
        </w:numPr>
        <w:tabs>
          <w:tab w:pos="500" w:val="left" w:leader="none"/>
        </w:tabs>
        <w:spacing w:line="240" w:lineRule="auto" w:before="110" w:after="0"/>
        <w:ind w:left="500" w:right="0" w:hanging="180"/>
        <w:jc w:val="left"/>
        <w:rPr>
          <w:sz w:val="20"/>
        </w:rPr>
      </w:pPr>
      <w:r>
        <w:t>肉类加工</w:t>
      </w:r>
    </w:p>
    <w:p>
      <w:pPr>
        <w:pStyle w:val="P68B1DB1-ListParagraph10"/>
        <w:numPr>
          <w:ilvl w:val="0"/>
          <w:numId w:val="1"/>
        </w:numPr>
        <w:tabs>
          <w:tab w:pos="500" w:val="left" w:leader="none"/>
        </w:tabs>
        <w:spacing w:line="240" w:lineRule="auto" w:before="36" w:after="0"/>
        <w:ind w:left="500" w:right="0" w:hanging="180"/>
        <w:jc w:val="left"/>
        <w:rPr>
          <w:sz w:val="20"/>
        </w:rPr>
      </w:pPr>
      <w:r>
        <w:t>肉类储存</w:t>
      </w:r>
    </w:p>
    <w:p>
      <w:pPr>
        <w:pStyle w:val="P68B1DB1-ListParagraph9"/>
        <w:numPr>
          <w:ilvl w:val="0"/>
          <w:numId w:val="1"/>
        </w:numPr>
        <w:tabs>
          <w:tab w:pos="500" w:val="left" w:leader="none"/>
        </w:tabs>
        <w:spacing w:line="240" w:lineRule="auto" w:before="35" w:after="0"/>
        <w:ind w:left="500" w:right="0" w:hanging="180"/>
        <w:jc w:val="left"/>
        <w:rPr>
          <w:sz w:val="20"/>
        </w:rPr>
      </w:pPr>
      <w:r>
        <w:t>烟屋</w:t>
      </w:r>
    </w:p>
    <w:p>
      <w:pPr>
        <w:pStyle w:val="P68B1DB1-ListParagraph9"/>
        <w:numPr>
          <w:ilvl w:val="0"/>
          <w:numId w:val="1"/>
        </w:numPr>
        <w:tabs>
          <w:tab w:pos="500" w:val="left" w:leader="none"/>
        </w:tabs>
        <w:spacing w:line="240" w:lineRule="auto" w:before="36" w:after="0"/>
        <w:ind w:left="500" w:right="0" w:hanging="180"/>
        <w:jc w:val="left"/>
        <w:rPr>
          <w:sz w:val="20"/>
        </w:rPr>
      </w:pPr>
      <w:r>
        <w:t>HACCP合规</w:t>
      </w:r>
    </w:p>
    <w:p>
      <w:pPr>
        <w:pStyle w:val="P68B1DB1-ListParagraph9"/>
        <w:numPr>
          <w:ilvl w:val="0"/>
          <w:numId w:val="1"/>
        </w:numPr>
        <w:tabs>
          <w:tab w:pos="500" w:val="left" w:leader="none"/>
        </w:tabs>
        <w:spacing w:line="240" w:lineRule="auto" w:before="36" w:after="0"/>
        <w:ind w:left="500" w:right="0" w:hanging="180"/>
        <w:jc w:val="left"/>
        <w:rPr>
          <w:sz w:val="20"/>
        </w:rPr>
      </w:pPr>
      <w:r>
        <w:t>符合USDA法规</w:t>
      </w:r>
    </w:p>
    <w:p>
      <w:pPr>
        <w:pStyle w:val="P68B1DB1-ListParagraph9"/>
        <w:numPr>
          <w:ilvl w:val="0"/>
          <w:numId w:val="1"/>
        </w:numPr>
        <w:tabs>
          <w:tab w:pos="500" w:val="left" w:leader="none"/>
        </w:tabs>
        <w:spacing w:line="240" w:lineRule="auto" w:before="36" w:after="0"/>
        <w:ind w:left="500" w:right="0" w:hanging="180"/>
        <w:jc w:val="left"/>
        <w:rPr>
          <w:sz w:val="20"/>
        </w:rPr>
      </w:pPr>
      <w:r>
        <w:t>食品过程监控</w:t>
      </w:r>
    </w:p>
    <w:p>
      <w:pPr>
        <w:spacing w:after="0" w:line="240" w:lineRule="auto"/>
        <w:jc w:val="left"/>
        <w:rPr>
          <w:sz w:val="20"/>
        </w:rPr>
        <w:sectPr>
          <w:type w:val="continuous"/>
          <w:pgSz w:w="12240" w:h="15840"/>
          <w:pgMar w:top="0" w:bottom="280" w:left="0" w:right="0"/>
          <w:cols w:num="2" w:equalWidth="0">
            <w:col w:w="7800" w:space="40"/>
            <w:col w:w="4400"/>
          </w:cols>
        </w:sectPr>
      </w:pPr>
    </w:p>
    <w:p>
      <w:pPr>
        <w:pStyle w:val="BodyText"/>
        <w:spacing w:before="6"/>
        <w:rPr>
          <w:sz w:val="28"/>
        </w:rPr>
      </w:pPr>
    </w:p>
    <w:p>
      <w:pPr>
        <w:spacing w:after="0"/>
        <w:rPr>
          <w:sz w:val="28"/>
        </w:rPr>
        <w:sectPr>
          <w:type w:val="continuous"/>
          <w:pgSz w:w="12240" w:h="15840"/>
          <w:pgMar w:top="0" w:bottom="280" w:left="0" w:right="0"/>
        </w:sectPr>
      </w:pPr>
    </w:p>
    <w:p>
      <w:pPr>
        <w:pStyle w:val="BodyText"/>
        <w:rPr>
          <w:sz w:val="28"/>
        </w:rPr>
      </w:pPr>
    </w:p>
    <w:p>
      <w:pPr>
        <w:pStyle w:val="BodyText"/>
        <w:spacing w:before="3"/>
        <w:rPr>
          <w:sz w:val="31"/>
        </w:rPr>
      </w:pPr>
    </w:p>
    <w:p>
      <w:pPr>
        <w:pStyle w:val="P68B1DB1-ListParagraph10"/>
        <w:numPr>
          <w:ilvl w:val="1"/>
          <w:numId w:val="1"/>
        </w:numPr>
        <w:tabs>
          <w:tab w:pos="900" w:val="left" w:leader="none"/>
        </w:tabs>
        <w:spacing w:line="242" w:lineRule="exact" w:before="0" w:after="0"/>
        <w:ind w:left="900" w:right="0" w:hanging="180"/>
        <w:jc w:val="left"/>
        <w:rPr>
          <w:sz w:val="20"/>
        </w:rPr>
      </w:pPr>
      <w:r>
        <w:t>多图叠加</w:t>
      </w:r>
    </w:p>
    <w:p>
      <w:pPr>
        <w:pStyle w:val="P68B1DB1-ListParagraph9"/>
        <w:numPr>
          <w:ilvl w:val="1"/>
          <w:numId w:val="1"/>
        </w:numPr>
        <w:tabs>
          <w:tab w:pos="900" w:val="left" w:leader="none"/>
        </w:tabs>
        <w:spacing w:line="240" w:lineRule="exact" w:before="0" w:after="0"/>
        <w:ind w:left="900" w:right="0" w:hanging="180"/>
        <w:jc w:val="left"/>
        <w:rPr>
          <w:sz w:val="20"/>
        </w:rPr>
      </w:pPr>
      <w:r>
        <w:t>统计</w:t>
      </w:r>
    </w:p>
    <w:p>
      <w:pPr>
        <w:pStyle w:val="P68B1DB1-ListParagraph9"/>
        <w:numPr>
          <w:ilvl w:val="1"/>
          <w:numId w:val="1"/>
        </w:numPr>
        <w:tabs>
          <w:tab w:pos="900" w:val="left" w:leader="none"/>
        </w:tabs>
        <w:spacing w:line="240" w:lineRule="exact" w:before="0" w:after="0"/>
        <w:ind w:left="900" w:right="0" w:hanging="180"/>
        <w:jc w:val="left"/>
        <w:rPr>
          <w:sz w:val="20"/>
        </w:rPr>
      </w:pPr>
      <w:r>
        <w:t>数字校准</w:t>
      </w:r>
    </w:p>
    <w:p>
      <w:pPr>
        <w:pStyle w:val="P68B1DB1-ListParagraph9"/>
        <w:numPr>
          <w:ilvl w:val="1"/>
          <w:numId w:val="1"/>
        </w:numPr>
        <w:tabs>
          <w:tab w:pos="900" w:val="left" w:leader="none"/>
        </w:tabs>
        <w:spacing w:line="228" w:lineRule="exact" w:before="0" w:after="0"/>
        <w:ind w:left="900" w:right="0" w:hanging="180"/>
        <w:jc w:val="left"/>
        <w:rPr>
          <w:sz w:val="20"/>
        </w:rPr>
      </w:pPr>
      <w:r>
        <w:t>放大/缩小</w:t>
      </w:r>
    </w:p>
    <w:p>
      <w:pPr>
        <w:spacing w:before="122"/>
        <w:ind w:left="239" w:right="0" w:firstLine="0"/>
        <w:jc w:val="left"/>
        <w:rPr>
          <w:rFonts w:ascii="Tahoma"/>
          <w:sz w:val="19"/>
        </w:rPr>
      </w:pPr>
      <w:r>
        <w:br w:type="column"/>
      </w:r>
      <w:r>
        <w:rPr>
          <w:rFonts w:ascii="Tahoma"/>
          <w:color w:val="898A8D"/>
          <w:sz w:val="19"/>
        </w:rPr>
        <w:t>图表视图</w:t>
      </w:r>
    </w:p>
    <w:p>
      <w:pPr>
        <w:pStyle w:val="BodyText"/>
        <w:spacing w:before="10"/>
        <w:rPr>
          <w:rFonts w:ascii="Tahoma"/>
          <w:sz w:val="30"/>
        </w:rPr>
      </w:pPr>
    </w:p>
    <w:p>
      <w:pPr>
        <w:pStyle w:val="P68B1DB1-ListParagraph10"/>
        <w:numPr>
          <w:ilvl w:val="2"/>
          <w:numId w:val="1"/>
        </w:numPr>
        <w:tabs>
          <w:tab w:pos="1208" w:val="left" w:leader="none"/>
        </w:tabs>
        <w:spacing w:line="242" w:lineRule="exact" w:before="0" w:after="0"/>
        <w:ind w:left="1207" w:right="0" w:hanging="181"/>
        <w:jc w:val="left"/>
        <w:rPr>
          <w:sz w:val="20"/>
        </w:rPr>
      </w:pPr>
      <w:r>
        <w:t>平均动力学温度</w:t>
      </w:r>
    </w:p>
    <w:p>
      <w:pPr>
        <w:pStyle w:val="P68B1DB1-ListParagraph9"/>
        <w:numPr>
          <w:ilvl w:val="2"/>
          <w:numId w:val="1"/>
        </w:numPr>
        <w:tabs>
          <w:tab w:pos="1208" w:val="left" w:leader="none"/>
        </w:tabs>
        <w:spacing w:line="240" w:lineRule="exact" w:before="0" w:after="0"/>
        <w:ind w:left="1207" w:right="0" w:hanging="181"/>
        <w:jc w:val="left"/>
        <w:rPr>
          <w:sz w:val="20"/>
        </w:rPr>
      </w:pPr>
      <w:r>
        <w:t>全时区支持</w:t>
      </w:r>
    </w:p>
    <w:p>
      <w:pPr>
        <w:pStyle w:val="P68B1DB1-ListParagraph9"/>
        <w:numPr>
          <w:ilvl w:val="2"/>
          <w:numId w:val="1"/>
        </w:numPr>
        <w:tabs>
          <w:tab w:pos="1208" w:val="left" w:leader="none"/>
        </w:tabs>
        <w:spacing w:line="240" w:lineRule="exact" w:before="0" w:after="0"/>
        <w:ind w:left="1207" w:right="0" w:hanging="181"/>
        <w:jc w:val="left"/>
        <w:rPr>
          <w:sz w:val="20"/>
        </w:rPr>
      </w:pPr>
      <w:r>
        <w:t>数据注释</w:t>
      </w:r>
    </w:p>
    <w:p>
      <w:pPr>
        <w:pStyle w:val="P68B1DB1-ListParagraph12"/>
        <w:numPr>
          <w:ilvl w:val="2"/>
          <w:numId w:val="1"/>
        </w:numPr>
        <w:tabs>
          <w:tab w:pos="1208" w:val="left" w:leader="none"/>
        </w:tabs>
        <w:spacing w:line="228" w:lineRule="exact" w:before="0" w:after="0"/>
        <w:ind w:left="1207" w:right="0" w:hanging="181"/>
        <w:jc w:val="left"/>
        <w:rPr>
          <w:sz w:val="20"/>
        </w:rPr>
      </w:pPr>
      <w:r>
        <w:t xml:space="preserve">最小值/最大值/ </w:t>
      </w:r>
      <w:r>
        <w:t>均线</w:t>
      </w:r>
    </w:p>
    <w:p>
      <w:pPr>
        <w:pStyle w:val="BodyText"/>
        <w:spacing w:before="9"/>
        <w:rPr>
          <w:sz w:val="34"/>
        </w:rPr>
      </w:pPr>
      <w:r>
        <w:br w:type="column"/>
      </w:r>
    </w:p>
    <w:p>
      <w:pPr>
        <w:spacing w:before="0"/>
        <w:ind w:left="269" w:right="0" w:firstLine="0"/>
        <w:jc w:val="left"/>
        <w:rPr>
          <w:rFonts w:ascii="Tahoma"/>
          <w:sz w:val="19"/>
        </w:rPr>
      </w:pPr>
      <w:r>
        <w:pict>
          <v:group style="position:absolute;margin-left:321.786987pt;margin-top:15.977637pt;width:68.25pt;height:57.65pt;mso-position-horizontal-relative:page;mso-position-vertical-relative:paragraph;z-index:15730176" coordorigin="6436,320" coordsize="1365,1153">
            <v:shape style="position:absolute;left:6442;top:326;width:1351;height:1138" type="#_x0000_t75" stroked="false">
              <v:imagedata r:id="rId17" o:title=""/>
            </v:shape>
            <v:rect style="position:absolute;left:6442;top:326;width:1351;height:1138" filled="false" stroked="true" strokeweight=".702pt" strokecolor="#898a8d">
              <v:stroke dashstyle="solid"/>
            </v:rect>
            <w10:wrap type="none"/>
          </v:group>
        </w:pict>
      </w:r>
      <w:r>
        <w:rPr>
          <w:rFonts w:ascii="Tahoma"/>
          <w:color w:val="898A8D"/>
          <w:sz w:val="19"/>
        </w:rPr>
        <w:t>表格数据视图</w:t>
      </w:r>
    </w:p>
    <w:p>
      <w:pPr>
        <w:spacing w:after="0"/>
        <w:jc w:val="left"/>
        <w:rPr>
          <w:rFonts w:ascii="Tahoma"/>
          <w:sz w:val="19"/>
        </w:rPr>
        <w:sectPr>
          <w:type w:val="continuous"/>
          <w:pgSz w:w="12240" w:h="15840"/>
          <w:pgMar w:top="0" w:bottom="280" w:left="0" w:right="0"/>
          <w:cols w:num="3" w:equalWidth="0">
            <w:col w:w="2685" w:space="40"/>
            <w:col w:w="3316" w:space="39"/>
            <w:col w:w="6160"/>
          </w:cols>
        </w:sectPr>
      </w:pPr>
    </w:p>
    <w:p>
      <w:pPr>
        <w:pStyle w:val="ListParagraph"/>
        <w:numPr>
          <w:ilvl w:val="1"/>
          <w:numId w:val="1"/>
        </w:numPr>
        <w:tabs>
          <w:tab w:pos="900" w:val="left" w:leader="none"/>
        </w:tabs>
        <w:spacing w:line="240" w:lineRule="auto" w:before="10" w:after="0"/>
        <w:ind w:left="900" w:right="0" w:hanging="180"/>
        <w:jc w:val="left"/>
        <w:rPr>
          <w:sz w:val="20"/>
        </w:rPr>
      </w:pPr>
      <w:r>
        <w:pict>
          <v:group style="position:absolute;margin-left:0pt;margin-top:0pt;width:612pt;height:297.3pt;mso-position-horizontal-relative:page;mso-position-vertical-relative:page;z-index:-16006656" coordorigin="0,0" coordsize="12240,5946">
            <v:rect style="position:absolute;left:0;top:1096;width:12240;height:1978" filled="true" fillcolor="#a93f53" stroked="false">
              <v:fill type="solid"/>
            </v:rect>
            <v:rect style="position:absolute;left:7748;top:0;width:4464;height:5946" filled="true" fillcolor="#231f20" stroked="false">
              <v:fill opacity="32768f" type="solid"/>
            </v:rect>
            <v:rect style="position:absolute;left:7800;top:0;width:4221;height:5756" filled="true" fillcolor="#ffffff" stroked="false">
              <v:fill type="solid"/>
            </v:rect>
            <v:shape style="position:absolute;left:961;top:369;width:2575;height:541" coordorigin="961,370" coordsize="2575,541" path="m1404,724l1127,370,961,578,1127,578,1242,724,1404,724xm1784,827l1770,827,1728,897,1728,897,1726,827,1708,827,1670,897,1669,897,1664,827,1650,827,1658,909,1676,909,1714,838,1714,838,1717,909,1734,909,1784,827xm1811,424l1719,424,1643,588,1639,424,1549,424,1495,674,1552,674,1593,478,1600,674,1652,674,1742,481,1699,674,1756,674,1811,424xm1860,827l1809,827,1788,909,1842,909,1844,899,1804,899,1811,871,1847,871,1849,861,1814,861,1820,837,1858,837,1860,827xm1989,674l1985,631,1981,593,1972,506,1967,461,1934,461,1934,593,1881,593,1928,506,1934,593,1934,461,1909,461,1783,674,1837,674,1860,631,1936,631,1939,674,1989,674xm1996,832l1985,827,1983,827,1983,858,1970,862,1948,862,1954,836,1973,836,1983,838,1983,858,1983,827,1943,827,1923,909,1953,909,1971,907,1983,901,1984,899,1990,892,1992,883,1992,875,1989,871,1988,870,1977,867,1977,896,1965,899,1939,899,1946,871,1968,871,1977,874,1977,883,1977,896,1977,867,1977,867,1977,866,1988,864,1991,862,1996,857,1996,836,1996,832xm2111,827l2097,827,2086,868,2083,879,2078,889,2070,897,2057,900,2045,900,2037,894,2037,882,2037,879,2050,827,2036,827,2025,872,2023,880,2023,885,2024,893,2030,901,2040,908,2057,910,2071,908,2083,902,2092,891,2098,875,2111,827xm2158,827l2145,827,2124,909,2138,909,2158,827xm2223,545l2222,526,2216,504,2215,502,2202,483,2176,467,2171,466,2171,534,2171,545,2167,573,2159,596,2147,614,2135,624,2125,629,2114,631,2103,632,2093,633,2071,633,2099,502,2125,502,2148,502,2158,511,2169,521,2171,534,2171,466,2165,464,2154,462,2144,461,2135,461,2058,461,2011,674,2079,674,2107,673,2134,670,2160,662,2183,646,2195,633,2201,626,2213,601,2221,574,2223,545xm2228,899l2189,899,2207,827,2193,827,2172,909,2226,909,2228,899xm2341,860l2338,847,2330,837,2329,836,2326,835,2326,861,2323,876,2314,888,2301,896,2282,899,2268,899,2283,837,2291,837,2308,839,2319,844,2325,851,2326,861,2326,835,2314,829,2293,827,2272,827,2251,909,2280,909,2306,905,2319,899,2325,895,2337,880,2341,860xm2454,515l2452,505,2449,495,2439,484,2426,473,2410,464,2389,458,2366,455,2312,468,2276,499,2256,541,2250,583,2258,628,2278,658,2306,674,2335,679,2354,677,2368,671,2378,664,2387,656,2383,674,2429,674,2454,559,2364,559,2355,599,2398,599,2394,612,2390,622,2370,636,2360,639,2342,639,2334,637,2327,632,2316,623,2310,611,2306,597,2305,582,2308,553,2320,526,2339,505,2366,497,2370,497,2379,498,2400,510,2405,528,2454,515xm2498,860l2495,847,2487,837,2486,836,2483,835,2483,861,2480,876,2471,888,2458,896,2439,899,2425,899,2440,837,2448,837,2465,839,2476,844,2482,851,2483,861,2483,835,2471,829,2450,827,2429,827,2409,909,2437,909,2463,905,2476,899,2482,895,2494,880,2498,860xm2604,909l2599,888,2596,879,2586,839,2583,827,2583,827,2583,879,2545,879,2574,839,2583,879,2583,827,2569,827,2507,909,2523,909,2538,888,2585,888,2590,909,2604,909xm2666,461l2517,461,2469,674,2634,674,2642,633,2529,633,2541,582,2636,582,2644,543,2549,543,2558,502,2657,502,2666,461xm2699,827l2626,827,2623,837,2653,837,2635,909,2649,909,2666,837,2696,837,2699,827xm2781,909l2776,888,2774,879,2763,839,2760,827,2760,827,2760,879,2722,879,2751,839,2760,879,2760,827,2747,827,2685,909,2700,909,2715,888,2762,888,2767,909,2781,909xm2907,899l2868,899,2886,827,2872,827,2851,909,2905,909,2907,899xm2915,424l2724,424,2713,472,2779,472,2735,674,2796,674,2840,472,2903,472,2915,424xm3027,858l3025,845,3018,836,3017,834,3013,832,3013,844,3013,861,3010,874,3003,887,2991,896,2975,900,2958,900,2949,891,2949,875,2952,861,2960,848,2972,839,2988,836,3005,836,3013,844,3013,832,3005,828,2989,825,2965,830,2949,842,2938,858,2935,875,2937,891,2945,901,2958,908,2975,910,2998,906,3006,900,3014,894,3024,878,3027,860,3027,858xm3091,461l2942,461,2895,674,3060,674,3068,633,2955,633,2966,582,3061,582,3070,543,2975,543,2984,502,3082,502,3091,461xm3138,830l3131,828,3123,825,3109,825,3082,830,3065,841,3054,857,3051,873,3055,890,3064,901,3078,908,3096,910,3107,910,3121,908,3132,864,3099,864,3096,874,3116,874,3110,899,3107,900,3098,900,3085,898,3075,893,3068,885,3066,873,3069,859,3076,847,3090,839,3109,836,3119,836,3128,838,3134,840,3138,830xm3247,830l3240,828,3232,825,3217,825,3191,830,3173,841,3163,857,3160,873,3164,890,3173,901,3187,908,3205,910,3216,910,3230,908,3241,864,3208,864,3205,874,3225,874,3219,899,3216,900,3207,900,3194,898,3184,893,3177,885,3175,873,3177,859,3185,847,3199,839,3218,836,3228,836,3237,838,3243,840,3247,830xm3305,516l3296,493,3286,483,3273,472,3257,463,3237,458,3216,456,3167,467,3131,497,3111,537,3104,580,3112,626,3135,657,3165,674,3197,679,3230,674,3255,661,3273,644,3284,628,3290,618,3247,593,3243,602,3238,610,3232,619,3223,626,3216,631,3207,635,3198,635,3184,632,3172,623,3162,606,3159,580,3163,550,3175,524,3193,504,3218,497,3234,500,3245,509,3252,519,3255,527,3305,516xm3337,827l3286,827,3265,909,3319,909,3321,899,3281,899,3288,871,3324,871,3326,861,3291,861,3297,837,3335,837,3337,827xm3426,847l3423,837,3422,835,3413,829,3411,829,3411,840,3411,859,3397,862,3376,862,3382,837,3406,837,3411,840,3411,829,3401,827,3390,827,3371,827,3351,909,3365,909,3373,872,3393,872,3395,874,3399,887,3404,909,3419,909,3412,885,3410,873,3409,872,3402,869,3415,867,3421,862,3426,858,3426,847xm3508,829l3501,827,3493,825,3470,825,3454,834,3454,849,3459,862,3470,869,3481,876,3486,885,3486,892,3480,900,3459,900,3451,898,3446,895,3441,906,3449,908,3457,910,3468,910,3483,908,3493,902,3499,893,3501,884,3496,871,3484,863,3473,857,3468,848,3468,839,3478,836,3487,836,3494,836,3500,837,3504,840,3508,829xm3535,461l3484,461,3467,538,3390,538,3407,461,3355,461,3308,674,3359,674,3380,579,3457,579,3437,674,3488,674,3535,461xe" filled="true" fillcolor="#002a5c" stroked="false">
              <v:path arrowok="t"/>
              <v:fill type="solid"/>
            </v:shape>
            <v:shape style="position:absolute;left:705;top:621;width:844;height:288" coordorigin="706,622" coordsize="844,288" path="m1092,622l933,622,706,909,1549,909,1437,767,1208,767,1092,622xe" filled="true" fillcolor="#e12726" stroked="false">
              <v:path arrowok="t"/>
              <v:fill type="solid"/>
            </v:shape>
            <v:rect style="position:absolute;left:1494;top:725;width:2021;height:38" filled="true" fillcolor="#002a5c" stroked="false">
              <v:fill type="solid"/>
            </v:rect>
            <v:shape style="position:absolute;left:8278;top:259;width:3264;height:5285" type="#_x0000_t75" stroked="false">
              <v:imagedata r:id="rId18" o:title=""/>
            </v:shape>
            <w10:wrap type="none"/>
          </v:group>
        </w:pict>
      </w:r>
      <w:r>
        <w:rPr>
          <w:color w:val="414042"/>
          <w:sz w:val="20"/>
        </w:rPr>
        <w:t>致死率方程（F0，PU）</w:t>
      </w:r>
    </w:p>
    <w:p>
      <w:pPr>
        <w:pStyle w:val="P68B1DB1-ListParagraph9"/>
        <w:numPr>
          <w:ilvl w:val="0"/>
          <w:numId w:val="2"/>
        </w:numPr>
        <w:tabs>
          <w:tab w:pos="793" w:val="left" w:leader="none"/>
        </w:tabs>
        <w:spacing w:line="240" w:lineRule="auto" w:before="10" w:after="0"/>
        <w:ind w:left="792" w:right="0" w:hanging="181"/>
        <w:jc w:val="left"/>
        <w:rPr>
          <w:sz w:val="20"/>
        </w:rPr>
      </w:pPr>
      <w:r>
        <w:rPr>
          <w:w w:val="101"/>
        </w:rPr>
        <w:br w:type="column"/>
      </w:r>
      <w:r>
        <w:t>摘要视图</w:t>
      </w:r>
    </w:p>
    <w:p>
      <w:pPr>
        <w:pStyle w:val="BodyText"/>
        <w:spacing w:before="10"/>
      </w:pPr>
      <w:r>
        <w:br w:type="column"/>
      </w:r>
    </w:p>
    <w:p>
      <w:pPr>
        <w:spacing w:before="0"/>
        <w:ind w:left="720" w:right="0" w:firstLine="0"/>
        <w:jc w:val="left"/>
        <w:rPr>
          <w:rFonts w:ascii="Tahoma"/>
          <w:sz w:val="19"/>
        </w:rPr>
        <w:pStyle w:val="P68B1DB1-Normal13"/>
      </w:pPr>
      <w:r>
        <w:t>自动化</w:t>
      </w:r>
    </w:p>
    <w:p>
      <w:pPr>
        <w:spacing w:after="0"/>
        <w:jc w:val="left"/>
        <w:rPr>
          <w:rFonts w:ascii="Tahoma"/>
          <w:sz w:val="19"/>
        </w:rPr>
        <w:sectPr>
          <w:type w:val="continuous"/>
          <w:pgSz w:w="12240" w:h="15840"/>
          <w:pgMar w:top="0" w:bottom="280" w:left="0" w:right="0"/>
          <w:cols w:num="3" w:equalWidth="0">
            <w:col w:w="3100" w:space="40"/>
            <w:col w:w="2028" w:space="739"/>
            <w:col w:w="6333"/>
          </w:cols>
        </w:sectPr>
      </w:pPr>
    </w:p>
    <w:p>
      <w:pPr>
        <w:pStyle w:val="P68B1DB1-Heading114"/>
        <w:tabs>
          <w:tab w:pos="719" w:val="left" w:leader="none"/>
          <w:tab w:pos="12239" w:val="left" w:leader="none"/>
        </w:tabs>
        <w:spacing w:before="103"/>
        <w:rPr>
          <w:rFonts w:ascii="Tahoma"/>
        </w:rPr>
      </w:pPr>
      <w:r>
        <w:t>RFOT</w:t>
        <w:tab/>
      </w:r>
    </w:p>
    <w:p>
      <w:pPr>
        <w:spacing w:before="421"/>
        <w:ind w:left="725" w:right="0" w:firstLine="0"/>
        <w:jc w:val="left"/>
        <w:rPr>
          <w:sz w:val="32"/>
        </w:rPr>
        <w:pStyle w:val="P68B1DB1-Normal15"/>
      </w:pPr>
      <w:r>
        <w:t>规格</w:t>
      </w:r>
    </w:p>
    <w:p>
      <w:pPr>
        <w:spacing w:before="53"/>
        <w:ind w:left="725" w:right="4639" w:firstLine="0"/>
        <w:jc w:val="left"/>
        <w:rPr>
          <w:sz w:val="18"/>
        </w:rPr>
        <w:pStyle w:val="P68B1DB1-Normal16"/>
      </w:pPr>
      <w:r>
        <w:rPr>
          <w:color w:val="231F20"/>
        </w:rPr>
        <w:t>规格如有变更，恕不另行通知。</w:t>
      </w:r>
      <w:r>
        <w:rPr>
          <w:color w:val="231F20"/>
        </w:rPr>
        <w:t>适用特定的保修补救限制</w:t>
      </w:r>
      <w:r>
        <w:rPr>
          <w:color w:val="231F20"/>
        </w:rPr>
        <w:t>致电（603）456-2011或访问</w:t>
      </w:r>
      <w:hyperlink r:id="rId19">
        <w:r>
          <w:rPr>
            <w:b/>
            <w:color w:val="A93F53"/>
          </w:rPr>
          <w:t>madgetech.com</w:t>
        </w:r>
      </w:hyperlink>
      <w:r>
        <w:rPr>
          <w:color w:val="231F20"/>
        </w:rPr>
        <w:t>了解详情。</w:t>
      </w:r>
    </w:p>
    <w:p>
      <w:pPr>
        <w:pStyle w:val="BodyText"/>
        <w:spacing w:before="7"/>
      </w:pPr>
    </w:p>
    <w:p>
      <w:pPr>
        <w:pStyle w:val="Heading3"/>
        <w:tabs>
          <w:tab w:pos="5999" w:val="left" w:leader="none"/>
        </w:tabs>
      </w:pPr>
      <w:r>
        <w:pict>
          <v:shape style="position:absolute;margin-left:312.053986pt;margin-top:-2.548528pt;width:264.05pt;height:389.05pt;mso-position-horizontal-relative:page;mso-position-vertical-relative:paragraph;z-index:15732736" type="#_x0000_t202" filled="false" stroked="false">
            <v:textbox inset="0,0,0,0">
              <w:txbxContent>
                <w:tbl>
                  <w:tblPr>
                    <w:tblW w:w="0" w:type="auto"/>
                    <w:jc w:val="left"/>
                    <w:tblInd w:w="2" w:type="dxa"/>
                    <w:tblBorders>
                      <w:top w:val="single" w:sz="2" w:space="0" w:color="A7A9AC"/>
                      <w:left w:val="single" w:sz="2" w:space="0" w:color="A7A9AC"/>
                      <w:bottom w:val="single" w:sz="2" w:space="0" w:color="A7A9AC"/>
                      <w:right w:val="single" w:sz="2" w:space="0" w:color="A7A9AC"/>
                      <w:insideH w:val="single" w:sz="2" w:space="0" w:color="A7A9AC"/>
                      <w:insideV w:val="single" w:sz="2" w:space="0" w:color="A7A9AC"/>
                    </w:tblBorders>
                    <w:tblLayout w:type="fixed"/>
                    <w:tblCellMar>
                      <w:top w:w="0" w:type="dxa"/>
                      <w:left w:w="0" w:type="dxa"/>
                      <w:bottom w:w="0" w:type="dxa"/>
                      <w:right w:w="0" w:type="dxa"/>
                    </w:tblCellMar>
                    <w:tblLook w:val="01E0"/>
                  </w:tblPr>
                  <w:tblGrid>
                    <w:gridCol w:w="1710"/>
                    <w:gridCol w:w="3563"/>
                  </w:tblGrid>
                  <w:tr>
                    <w:trPr>
                      <w:trHeight w:val="258" w:hRule="atLeast"/>
                    </w:trPr>
                    <w:tc>
                      <w:tcPr>
                        <w:tcW w:w="1710" w:type="dxa"/>
                        <w:shd w:val="clear" w:color="auto" w:fill="E6E7E8"/>
                      </w:tcPr>
                      <w:p>
                        <w:pPr>
                          <w:pStyle w:val="P68B1DB1-TableParagraph17"/>
                          <w:spacing w:before="37"/>
                          <w:ind w:left="79"/>
                          <w:rPr>
                            <w:b/>
                            <w:sz w:val="16"/>
                          </w:rPr>
                        </w:pPr>
                        <w:r>
                          <w:t>启动模式</w:t>
                        </w:r>
                      </w:p>
                    </w:tc>
                    <w:tc>
                      <w:tcPr>
                        <w:tcW w:w="3563" w:type="dxa"/>
                        <w:shd w:val="clear" w:color="auto" w:fill="E6E7E8"/>
                      </w:tcPr>
                      <w:p>
                        <w:pPr>
                          <w:pStyle w:val="P68B1DB1-TableParagraph18"/>
                          <w:spacing w:before="37"/>
                          <w:rPr>
                            <w:sz w:val="16"/>
                          </w:rPr>
                        </w:pPr>
                        <w:r>
                          <w:t>立即启动/延迟启动</w:t>
                        </w:r>
                      </w:p>
                    </w:tc>
                  </w:tr>
                  <w:tr>
                    <w:trPr>
                      <w:trHeight w:val="287" w:hRule="atLeast"/>
                    </w:trPr>
                    <w:tc>
                      <w:tcPr>
                        <w:tcW w:w="1710" w:type="dxa"/>
                      </w:tcPr>
                      <w:p>
                        <w:pPr>
                          <w:pStyle w:val="P68B1DB1-TableParagraph19"/>
                          <w:ind w:left="79"/>
                          <w:rPr>
                            <w:b/>
                            <w:sz w:val="16"/>
                          </w:rPr>
                        </w:pPr>
                        <w:r>
                          <w:t>校准</w:t>
                        </w:r>
                      </w:p>
                    </w:tc>
                    <w:tc>
                      <w:tcPr>
                        <w:tcW w:w="3563" w:type="dxa"/>
                      </w:tcPr>
                      <w:p>
                        <w:pPr>
                          <w:pStyle w:val="P68B1DB1-TableParagraph18"/>
                          <w:rPr>
                            <w:sz w:val="16"/>
                          </w:rPr>
                        </w:pPr>
                        <w:r>
                          <w:t>通过软件进行数字校准</w:t>
                        </w:r>
                      </w:p>
                    </w:tc>
                  </w:tr>
                  <w:tr>
                    <w:trPr>
                      <w:trHeight w:val="287" w:hRule="atLeast"/>
                    </w:trPr>
                    <w:tc>
                      <w:tcPr>
                        <w:tcW w:w="1710" w:type="dxa"/>
                        <w:shd w:val="clear" w:color="auto" w:fill="E6E7E8"/>
                      </w:tcPr>
                      <w:p>
                        <w:pPr>
                          <w:pStyle w:val="P68B1DB1-TableParagraph19"/>
                          <w:ind w:left="79"/>
                          <w:rPr>
                            <w:b/>
                            <w:sz w:val="16"/>
                          </w:rPr>
                        </w:pPr>
                        <w:r>
                          <w:t>校准日期</w:t>
                        </w:r>
                      </w:p>
                    </w:tc>
                    <w:tc>
                      <w:tcPr>
                        <w:tcW w:w="3563" w:type="dxa"/>
                        <w:shd w:val="clear" w:color="auto" w:fill="E6E7E8"/>
                      </w:tcPr>
                      <w:p>
                        <w:pPr>
                          <w:pStyle w:val="P68B1DB1-TableParagraph18"/>
                          <w:rPr>
                            <w:sz w:val="16"/>
                          </w:rPr>
                        </w:pPr>
                        <w:r>
                          <w:t>在设备内自动记录</w:t>
                        </w:r>
                      </w:p>
                    </w:tc>
                  </w:tr>
                  <w:tr>
                    <w:trPr>
                      <w:trHeight w:val="287" w:hRule="atLeast"/>
                    </w:trPr>
                    <w:tc>
                      <w:tcPr>
                        <w:tcW w:w="1710" w:type="dxa"/>
                      </w:tcPr>
                      <w:p>
                        <w:pPr>
                          <w:pStyle w:val="P68B1DB1-TableParagraph19"/>
                          <w:ind w:left="79"/>
                          <w:rPr>
                            <w:b/>
                            <w:sz w:val="16"/>
                          </w:rPr>
                        </w:pPr>
                        <w:r>
                          <w:t>电池类型</w:t>
                        </w:r>
                      </w:p>
                    </w:tc>
                    <w:tc>
                      <w:tcPr>
                        <w:tcW w:w="3563" w:type="dxa"/>
                      </w:tcPr>
                      <w:p>
                        <w:pPr>
                          <w:pStyle w:val="P68B1DB1-TableParagraph18"/>
                          <w:rPr>
                            <w:b/>
                            <w:sz w:val="16"/>
                          </w:rPr>
                        </w:pPr>
                        <w:r>
                          <w:t>包括3.6V锂电池;</w:t>
                        </w:r>
                        <w:r>
                          <w:rPr>
                            <w:b/>
                          </w:rPr>
                          <w:t>用户可更换</w:t>
                        </w:r>
                      </w:p>
                    </w:tc>
                  </w:tr>
                  <w:tr>
                    <w:trPr>
                      <w:trHeight w:val="287" w:hRule="atLeast"/>
                    </w:trPr>
                    <w:tc>
                      <w:tcPr>
                        <w:tcW w:w="1710" w:type="dxa"/>
                        <w:shd w:val="clear" w:color="auto" w:fill="E6E7E8"/>
                      </w:tcPr>
                      <w:p>
                        <w:pPr>
                          <w:pStyle w:val="P68B1DB1-TableParagraph19"/>
                          <w:ind w:left="79"/>
                          <w:rPr>
                            <w:b/>
                            <w:sz w:val="16"/>
                          </w:rPr>
                        </w:pPr>
                        <w:r>
                          <w:t>电池寿命</w:t>
                        </w:r>
                      </w:p>
                    </w:tc>
                    <w:tc>
                      <w:tcPr>
                        <w:tcW w:w="3563" w:type="dxa"/>
                        <w:shd w:val="clear" w:color="auto" w:fill="E6E7E8"/>
                      </w:tcPr>
                      <w:p>
                        <w:pPr>
                          <w:pStyle w:val="P68B1DB1-TableParagraph18"/>
                          <w:rPr>
                            <w:sz w:val="16"/>
                          </w:rPr>
                        </w:pPr>
                        <w:r>
                          <w:t>15秒读取速率下的典型2年</w:t>
                        </w:r>
                      </w:p>
                    </w:tc>
                  </w:tr>
                  <w:tr>
                    <w:trPr>
                      <w:trHeight w:val="287" w:hRule="atLeast"/>
                    </w:trPr>
                    <w:tc>
                      <w:tcPr>
                        <w:tcW w:w="1710" w:type="dxa"/>
                      </w:tcPr>
                      <w:p>
                        <w:pPr>
                          <w:pStyle w:val="P68B1DB1-TableParagraph19"/>
                          <w:ind w:left="79"/>
                          <w:rPr>
                            <w:b/>
                            <w:sz w:val="16"/>
                          </w:rPr>
                        </w:pPr>
                        <w:r>
                          <w:t>IP等级</w:t>
                        </w:r>
                      </w:p>
                    </w:tc>
                    <w:tc>
                      <w:tcPr>
                        <w:tcW w:w="3563" w:type="dxa"/>
                      </w:tcPr>
                      <w:p>
                        <w:pPr>
                          <w:pStyle w:val="P68B1DB1-TableParagraph18"/>
                          <w:rPr>
                            <w:sz w:val="16"/>
                          </w:rPr>
                        </w:pPr>
                        <w:r>
                          <w:t>IP67</w:t>
                        </w:r>
                      </w:p>
                    </w:tc>
                  </w:tr>
                  <w:tr>
                    <w:trPr>
                      <w:trHeight w:val="287" w:hRule="atLeast"/>
                    </w:trPr>
                    <w:tc>
                      <w:tcPr>
                        <w:tcW w:w="1710" w:type="dxa"/>
                        <w:shd w:val="clear" w:color="auto" w:fill="E6E7E8"/>
                      </w:tcPr>
                      <w:p>
                        <w:pPr>
                          <w:pStyle w:val="P68B1DB1-TableParagraph19"/>
                          <w:ind w:left="79"/>
                          <w:rPr>
                            <w:b/>
                            <w:sz w:val="16"/>
                          </w:rPr>
                        </w:pPr>
                        <w:r>
                          <w:t>数据格式</w:t>
                        </w:r>
                      </w:p>
                    </w:tc>
                    <w:tc>
                      <w:tcPr>
                        <w:tcW w:w="3563" w:type="dxa"/>
                        <w:shd w:val="clear" w:color="auto" w:fill="E6E7E8"/>
                      </w:tcPr>
                      <w:p>
                        <w:pPr>
                          <w:pStyle w:val="P68B1DB1-TableParagraph18"/>
                          <w:rPr>
                            <w:sz w:val="16"/>
                          </w:rPr>
                        </w:pPr>
                        <w:r>
                          <w:t>日期和时间戳°C，°F，K，°R</w:t>
                        </w:r>
                      </w:p>
                    </w:tc>
                  </w:tr>
                  <w:tr>
                    <w:trPr>
                      <w:trHeight w:val="287" w:hRule="atLeast"/>
                    </w:trPr>
                    <w:tc>
                      <w:tcPr>
                        <w:tcW w:w="1710" w:type="dxa"/>
                      </w:tcPr>
                      <w:p>
                        <w:pPr>
                          <w:pStyle w:val="P68B1DB1-TableParagraph19"/>
                          <w:ind w:left="79"/>
                          <w:rPr>
                            <w:b/>
                            <w:sz w:val="16"/>
                          </w:rPr>
                        </w:pPr>
                        <w:r>
                          <w:t>时间精度</w:t>
                        </w:r>
                      </w:p>
                    </w:tc>
                    <w:tc>
                      <w:tcPr>
                        <w:tcW w:w="3563" w:type="dxa"/>
                      </w:tcPr>
                      <w:p>
                        <w:pPr>
                          <w:pStyle w:val="P68B1DB1-TableParagraph18"/>
                          <w:rPr>
                            <w:sz w:val="16"/>
                          </w:rPr>
                        </w:pPr>
                        <w:r>
                          <w:t xml:space="preserve">±10秒/月（25 °C时）</w:t>
                        </w:r>
                      </w:p>
                    </w:tc>
                  </w:tr>
                  <w:tr>
                    <w:trPr>
                      <w:trHeight w:val="287" w:hRule="atLeast"/>
                    </w:trPr>
                    <w:tc>
                      <w:tcPr>
                        <w:tcW w:w="1710" w:type="dxa"/>
                        <w:shd w:val="clear" w:color="auto" w:fill="E6E7E8"/>
                      </w:tcPr>
                      <w:p>
                        <w:pPr>
                          <w:pStyle w:val="P68B1DB1-TableParagraph17"/>
                          <w:ind w:left="79"/>
                          <w:rPr>
                            <w:b/>
                            <w:sz w:val="16"/>
                          </w:rPr>
                        </w:pPr>
                        <w:r>
                          <w:t>计算机接口</w:t>
                        </w:r>
                      </w:p>
                    </w:tc>
                    <w:tc>
                      <w:tcPr>
                        <w:tcW w:w="3563" w:type="dxa"/>
                        <w:shd w:val="clear" w:color="auto" w:fill="E6E7E8"/>
                      </w:tcPr>
                      <w:p>
                        <w:pPr>
                          <w:pStyle w:val="P68B1DB1-TableParagraph18"/>
                          <w:rPr>
                            <w:sz w:val="16"/>
                          </w:rPr>
                        </w:pPr>
                        <w:r>
                          <w:t xml:space="preserve">USB; 115，200波特</w:t>
                        </w:r>
                      </w:p>
                    </w:tc>
                  </w:tr>
                  <w:tr>
                    <w:trPr>
                      <w:trHeight w:val="459" w:hRule="atLeast"/>
                    </w:trPr>
                    <w:tc>
                      <w:tcPr>
                        <w:tcW w:w="1710" w:type="dxa"/>
                      </w:tcPr>
                      <w:p>
                        <w:pPr>
                          <w:pStyle w:val="P68B1DB1-TableParagraph19"/>
                          <w:spacing w:line="244" w:lineRule="auto" w:before="37"/>
                          <w:ind w:left="79" w:right="386"/>
                          <w:rPr>
                            <w:b/>
                            <w:sz w:val="16"/>
                          </w:rPr>
                        </w:pPr>
                        <w:r>
                          <w:t>操作系统兼容性</w:t>
                        </w:r>
                      </w:p>
                    </w:tc>
                    <w:tc>
                      <w:tcPr>
                        <w:tcW w:w="3563" w:type="dxa"/>
                      </w:tcPr>
                      <w:p>
                        <w:pPr>
                          <w:pStyle w:val="P68B1DB1-TableParagraph18"/>
                          <w:spacing w:before="137"/>
                          <w:rPr>
                            <w:sz w:val="16"/>
                          </w:rPr>
                        </w:pPr>
                        <w:r>
                          <w:t xml:space="preserve">Windows XP SP3或更高版本</w:t>
                        </w:r>
                      </w:p>
                    </w:tc>
                  </w:tr>
                  <w:tr>
                    <w:trPr>
                      <w:trHeight w:val="458" w:hRule="atLeast"/>
                    </w:trPr>
                    <w:tc>
                      <w:tcPr>
                        <w:tcW w:w="1710" w:type="dxa"/>
                        <w:shd w:val="clear" w:color="auto" w:fill="E6E7E8"/>
                      </w:tcPr>
                      <w:p>
                        <w:pPr>
                          <w:pStyle w:val="P68B1DB1-TableParagraph19"/>
                          <w:spacing w:line="244" w:lineRule="auto" w:before="37"/>
                          <w:ind w:left="79" w:right="678"/>
                          <w:rPr>
                            <w:b/>
                            <w:sz w:val="16"/>
                          </w:rPr>
                        </w:pPr>
                        <w:r>
                          <w:t>软件</w:t>
                        </w:r>
                        <w:r>
                          <w:rPr>
                            <w:spacing w:val="-1"/>
                          </w:rPr>
                          <w:t>兼容性</w:t>
                        </w:r>
                      </w:p>
                    </w:tc>
                    <w:tc>
                      <w:tcPr>
                        <w:tcW w:w="3563" w:type="dxa"/>
                        <w:shd w:val="clear" w:color="auto" w:fill="E6E7E8"/>
                      </w:tcPr>
                      <w:p>
                        <w:pPr>
                          <w:pStyle w:val="P68B1DB1-TableParagraph18"/>
                          <w:spacing w:line="244" w:lineRule="auto" w:before="37"/>
                          <w:ind w:right="804"/>
                          <w:rPr>
                            <w:sz w:val="16"/>
                          </w:rPr>
                        </w:pPr>
                        <w:r>
                          <w:t>标准软件版本2.00.72或更新版本安全软件版本2.03.06或更新版本</w:t>
                        </w:r>
                      </w:p>
                    </w:tc>
                  </w:tr>
                  <w:tr>
                    <w:trPr>
                      <w:trHeight w:val="458" w:hRule="atLeast"/>
                    </w:trPr>
                    <w:tc>
                      <w:tcPr>
                        <w:tcW w:w="1710" w:type="dxa"/>
                      </w:tcPr>
                      <w:p>
                        <w:pPr>
                          <w:pStyle w:val="P68B1DB1-TableParagraph19"/>
                          <w:spacing w:line="244" w:lineRule="auto" w:before="37"/>
                          <w:ind w:left="79" w:right="714"/>
                          <w:rPr>
                            <w:b/>
                            <w:sz w:val="16"/>
                          </w:rPr>
                        </w:pPr>
                        <w:r>
                          <w:t>操作</w:t>
                        </w:r>
                        <w:r>
                          <w:rPr>
                            <w:spacing w:val="-1"/>
                          </w:rPr>
                          <w:t>环境</w:t>
                        </w:r>
                      </w:p>
                    </w:tc>
                    <w:tc>
                      <w:tcPr>
                        <w:tcW w:w="3563" w:type="dxa"/>
                      </w:tcPr>
                      <w:p>
                        <w:pPr>
                          <w:pStyle w:val="P68B1DB1-TableParagraph18"/>
                          <w:spacing w:before="37"/>
                          <w:rPr>
                            <w:sz w:val="16"/>
                          </w:rPr>
                        </w:pPr>
                        <w:r>
                          <w:t xml:space="preserve">-20 ºC至+100 ºC（-4 ºF至212 ºF）</w:t>
                        </w:r>
                      </w:p>
                      <w:p>
                        <w:pPr>
                          <w:pStyle w:val="P68B1DB1-TableParagraph18"/>
                          <w:spacing w:before="5"/>
                          <w:rPr>
                            <w:sz w:val="16"/>
                          </w:rPr>
                        </w:pPr>
                        <w:r>
                          <w:t>0%RH至100%RH非冷凝</w:t>
                        </w:r>
                      </w:p>
                    </w:tc>
                  </w:tr>
                  <w:tr>
                    <w:trPr>
                      <w:trHeight w:val="658" w:hRule="atLeast"/>
                    </w:trPr>
                    <w:tc>
                      <w:tcPr>
                        <w:tcW w:w="1710" w:type="dxa"/>
                        <w:shd w:val="clear" w:color="auto" w:fill="E6E7E8"/>
                      </w:tcPr>
                      <w:p>
                        <w:pPr>
                          <w:pStyle w:val="TableParagraph"/>
                          <w:spacing w:before="7"/>
                          <w:ind w:left="0"/>
                          <w:rPr>
                            <w:rFonts w:ascii="Arial"/>
                            <w:sz w:val="20"/>
                          </w:rPr>
                        </w:pPr>
                      </w:p>
                      <w:p>
                        <w:pPr>
                          <w:pStyle w:val="P68B1DB1-TableParagraph19"/>
                          <w:spacing w:before="0"/>
                          <w:ind w:left="79"/>
                          <w:rPr>
                            <w:b/>
                            <w:sz w:val="16"/>
                          </w:rPr>
                        </w:pPr>
                        <w:r>
                          <w:t>尺寸</w:t>
                        </w:r>
                      </w:p>
                    </w:tc>
                    <w:tc>
                      <w:tcPr>
                        <w:tcW w:w="3563" w:type="dxa"/>
                        <w:shd w:val="clear" w:color="auto" w:fill="E6E7E8"/>
                      </w:tcPr>
                      <w:p>
                        <w:pPr>
                          <w:pStyle w:val="P68B1DB1-TableParagraph18"/>
                          <w:spacing w:before="37"/>
                          <w:rPr>
                            <w:sz w:val="16"/>
                          </w:rPr>
                        </w:pPr>
                        <w:r>
                          <w:t xml:space="preserve">阀体：7.8 in x 1.62 in直径</w:t>
                        </w:r>
                        <w:r>
                          <w:t>（198毫米x41毫米直径）</w:t>
                        </w:r>
                      </w:p>
                      <w:p>
                        <w:pPr>
                          <w:pStyle w:val="P68B1DB1-TableParagraph18"/>
                          <w:spacing w:before="5"/>
                          <w:rPr>
                            <w:sz w:val="16"/>
                          </w:rPr>
                        </w:pPr>
                        <w:r>
                          <w:t xml:space="preserve">钩ID：0.625 in（16 mm）</w:t>
                        </w:r>
                      </w:p>
                      <w:p>
                        <w:pPr>
                          <w:pStyle w:val="P68B1DB1-TableParagraph18"/>
                          <w:spacing w:before="4"/>
                          <w:rPr>
                            <w:sz w:val="16"/>
                          </w:rPr>
                        </w:pPr>
                        <w:r>
                          <w:t xml:space="preserve">电缆长度：30 in（760 mm）</w:t>
                        </w:r>
                      </w:p>
                    </w:tc>
                  </w:tr>
                  <w:tr>
                    <w:trPr>
                      <w:trHeight w:val="2059" w:hRule="atLeast"/>
                    </w:trPr>
                    <w:tc>
                      <w:tcPr>
                        <w:tcW w:w="1710" w:type="dxa"/>
                      </w:tcPr>
                      <w:p>
                        <w:pPr>
                          <w:pStyle w:val="TableParagraph"/>
                          <w:spacing w:before="0"/>
                          <w:ind w:left="0"/>
                          <w:rPr>
                            <w:rFonts w:ascii="Arial"/>
                            <w:sz w:val="22"/>
                          </w:rPr>
                        </w:pPr>
                      </w:p>
                      <w:p>
                        <w:pPr>
                          <w:pStyle w:val="TableParagraph"/>
                          <w:spacing w:before="0"/>
                          <w:ind w:left="0"/>
                          <w:rPr>
                            <w:rFonts w:ascii="Arial"/>
                            <w:sz w:val="22"/>
                          </w:rPr>
                        </w:pPr>
                      </w:p>
                      <w:p>
                        <w:pPr>
                          <w:pStyle w:val="TableParagraph"/>
                          <w:spacing w:before="0"/>
                          <w:ind w:left="0"/>
                          <w:rPr>
                            <w:rFonts w:ascii="Arial"/>
                            <w:sz w:val="22"/>
                          </w:rPr>
                        </w:pPr>
                      </w:p>
                      <w:p>
                        <w:pPr>
                          <w:pStyle w:val="P68B1DB1-TableParagraph19"/>
                          <w:spacing w:before="178"/>
                          <w:ind w:left="79"/>
                          <w:rPr>
                            <w:b/>
                            <w:sz w:val="16"/>
                          </w:rPr>
                        </w:pPr>
                        <w:r>
                          <w:t>探针长度</w:t>
                        </w:r>
                      </w:p>
                    </w:tc>
                    <w:tc>
                      <w:tcPr>
                        <w:tcW w:w="3563" w:type="dxa"/>
                      </w:tcPr>
                      <w:p>
                        <w:pPr>
                          <w:pStyle w:val="P68B1DB1-TableParagraph18"/>
                          <w:numPr>
                            <w:ilvl w:val="0"/>
                            <w:numId w:val="3"/>
                          </w:numPr>
                          <w:tabs>
                            <w:tab w:pos="170" w:val="left" w:leader="none"/>
                          </w:tabs>
                          <w:spacing w:line="244" w:lineRule="auto" w:before="37" w:after="0"/>
                          <w:ind w:left="169" w:right="300" w:hanging="90"/>
                          <w:jc w:val="left"/>
                          <w:rPr>
                            <w:sz w:val="16"/>
                          </w:rPr>
                        </w:pPr>
                        <w:r>
                          <w:t xml:space="preserve">RFOT-FR：1.75 in（45 mm），头端直径：0.063 in（1.6 mm）头端长度：1.25 in（32 mm）</w:t>
                        </w:r>
                      </w:p>
                      <w:p>
                        <w:pPr>
                          <w:pStyle w:val="P68B1DB1-TableParagraph18"/>
                          <w:numPr>
                            <w:ilvl w:val="0"/>
                            <w:numId w:val="3"/>
                          </w:numPr>
                          <w:tabs>
                            <w:tab w:pos="170" w:val="left" w:leader="none"/>
                          </w:tabs>
                          <w:spacing w:line="244" w:lineRule="auto" w:before="1" w:after="0"/>
                          <w:ind w:left="169" w:right="87" w:hanging="90"/>
                          <w:jc w:val="left"/>
                          <w:rPr>
                            <w:sz w:val="16"/>
                          </w:rPr>
                        </w:pPr>
                        <w:r>
                          <w:t xml:space="preserve">RFOT-4-TD：4.00 in（102 mm），尖端直径：0.125 in（3.2 mm），尖端长度：3.50 in（89 mm）</w:t>
                        </w:r>
                      </w:p>
                      <w:p>
                        <w:pPr>
                          <w:pStyle w:val="P68B1DB1-TableParagraph18"/>
                          <w:numPr>
                            <w:ilvl w:val="0"/>
                            <w:numId w:val="3"/>
                          </w:numPr>
                          <w:tabs>
                            <w:tab w:pos="170" w:val="left" w:leader="none"/>
                          </w:tabs>
                          <w:spacing w:line="244" w:lineRule="auto" w:before="2" w:after="0"/>
                          <w:ind w:left="169" w:right="317" w:hanging="90"/>
                          <w:jc w:val="left"/>
                          <w:rPr>
                            <w:sz w:val="16"/>
                          </w:rPr>
                        </w:pPr>
                        <w:r>
                          <w:t xml:space="preserve">RFOT-4：4.00 in（102 mm），头端直径：0.188 in（4.8 mm），头端长度：完整</w:t>
                        </w:r>
                      </w:p>
                      <w:p>
                        <w:pPr>
                          <w:pStyle w:val="P68B1DB1-TableParagraph18"/>
                          <w:numPr>
                            <w:ilvl w:val="0"/>
                            <w:numId w:val="3"/>
                          </w:numPr>
                          <w:tabs>
                            <w:tab w:pos="170" w:val="left" w:leader="none"/>
                          </w:tabs>
                          <w:spacing w:line="244" w:lineRule="auto" w:before="2" w:after="0"/>
                          <w:ind w:left="169" w:right="317" w:hanging="90"/>
                          <w:jc w:val="left"/>
                          <w:rPr>
                            <w:sz w:val="16"/>
                          </w:rPr>
                        </w:pPr>
                        <w:r>
                          <w:t xml:space="preserve">RFOT-7：7.00 in（177 mm），头端直径：0.188 in（4.8 mm），头端长度：完整</w:t>
                        </w:r>
                      </w:p>
                      <w:p>
                        <w:pPr>
                          <w:pStyle w:val="P68B1DB1-TableParagraph18"/>
                          <w:numPr>
                            <w:ilvl w:val="0"/>
                            <w:numId w:val="3"/>
                          </w:numPr>
                          <w:tabs>
                            <w:tab w:pos="170" w:val="left" w:leader="none"/>
                          </w:tabs>
                          <w:spacing w:line="244" w:lineRule="auto" w:before="1" w:after="0"/>
                          <w:ind w:left="169" w:right="161" w:hanging="90"/>
                          <w:jc w:val="left"/>
                          <w:rPr>
                            <w:sz w:val="16"/>
                          </w:rPr>
                        </w:pPr>
                        <w:r>
                          <w:t xml:space="preserve">RFOT-12：12.00 in（305 mm），头端直径：0.188 in（4.8 mm），头端长度：完整</w:t>
                        </w:r>
                      </w:p>
                    </w:tc>
                  </w:tr>
                  <w:tr>
                    <w:trPr>
                      <w:trHeight w:val="459" w:hRule="atLeast"/>
                    </w:trPr>
                    <w:tc>
                      <w:tcPr>
                        <w:tcW w:w="1710" w:type="dxa"/>
                        <w:shd w:val="clear" w:color="auto" w:fill="E6E7E8"/>
                      </w:tcPr>
                      <w:p>
                        <w:pPr>
                          <w:pStyle w:val="P68B1DB1-TableParagraph17"/>
                          <w:spacing w:before="137"/>
                          <w:ind w:left="79"/>
                          <w:rPr>
                            <w:b/>
                            <w:sz w:val="16"/>
                          </w:rPr>
                        </w:pPr>
                        <w:r>
                          <w:t>材料</w:t>
                        </w:r>
                      </w:p>
                    </w:tc>
                    <w:tc>
                      <w:tcPr>
                        <w:tcW w:w="3563" w:type="dxa"/>
                        <w:shd w:val="clear" w:color="auto" w:fill="E6E7E8"/>
                      </w:tcPr>
                      <w:p>
                        <w:pPr>
                          <w:pStyle w:val="P68B1DB1-TableParagraph18"/>
                          <w:spacing w:before="37"/>
                          <w:rPr>
                            <w:sz w:val="16"/>
                          </w:rPr>
                        </w:pPr>
                        <w:r>
                          <w:t xml:space="preserve">主体：Radel R-5100</w:t>
                        </w:r>
                      </w:p>
                      <w:p>
                        <w:pPr>
                          <w:pStyle w:val="P68B1DB1-TableParagraph18"/>
                          <w:spacing w:before="5"/>
                          <w:rPr>
                            <w:sz w:val="16"/>
                          </w:rPr>
                        </w:pPr>
                        <w:r>
                          <w:t>电缆护套：硅胶聚氨酯</w:t>
                        </w:r>
                      </w:p>
                    </w:tc>
                  </w:tr>
                  <w:tr>
                    <w:trPr>
                      <w:trHeight w:val="287" w:hRule="atLeast"/>
                    </w:trPr>
                    <w:tc>
                      <w:tcPr>
                        <w:tcW w:w="1710" w:type="dxa"/>
                      </w:tcPr>
                      <w:p>
                        <w:pPr>
                          <w:pStyle w:val="P68B1DB1-TableParagraph17"/>
                          <w:ind w:left="79"/>
                          <w:rPr>
                            <w:b/>
                            <w:sz w:val="16"/>
                          </w:rPr>
                        </w:pPr>
                        <w:r>
                          <w:t>重量</w:t>
                        </w:r>
                      </w:p>
                    </w:tc>
                    <w:tc>
                      <w:tcPr>
                        <w:tcW w:w="3563" w:type="dxa"/>
                      </w:tcPr>
                      <w:p>
                        <w:pPr>
                          <w:pStyle w:val="P68B1DB1-TableParagraph18"/>
                          <w:rPr>
                            <w:sz w:val="16"/>
                          </w:rPr>
                        </w:pPr>
                        <w:r>
                          <w:t>8.8盎司（250克）</w:t>
                        </w:r>
                      </w:p>
                    </w:tc>
                  </w:tr>
                  <w:tr>
                    <w:trPr>
                      <w:trHeight w:val="287" w:hRule="atLeast"/>
                    </w:trPr>
                    <w:tc>
                      <w:tcPr>
                        <w:tcW w:w="1710" w:type="dxa"/>
                        <w:shd w:val="clear" w:color="auto" w:fill="E6E7E8"/>
                      </w:tcPr>
                      <w:p>
                        <w:pPr>
                          <w:pStyle w:val="P68B1DB1-TableParagraph19"/>
                          <w:ind w:left="79"/>
                          <w:rPr>
                            <w:b/>
                            <w:sz w:val="16"/>
                          </w:rPr>
                        </w:pPr>
                        <w:r>
                          <w:t>批准</w:t>
                        </w:r>
                      </w:p>
                    </w:tc>
                    <w:tc>
                      <w:tcPr>
                        <w:tcW w:w="3563" w:type="dxa"/>
                        <w:shd w:val="clear" w:color="auto" w:fill="E6E7E8"/>
                      </w:tcPr>
                      <w:p>
                        <w:pPr>
                          <w:pStyle w:val="P68B1DB1-TableParagraph18"/>
                          <w:rPr>
                            <w:sz w:val="16"/>
                          </w:rPr>
                        </w:pPr>
                        <w:r>
                          <w:t>US（FCC），CA（IC），CE</w:t>
                        </w:r>
                      </w:p>
                    </w:tc>
                  </w:tr>
                </w:tbl>
                <w:p>
                  <w:pPr>
                    <w:pStyle w:val="BodyText"/>
                  </w:pPr>
                </w:p>
              </w:txbxContent>
            </v:textbox>
            <w10:wrap type="none"/>
          </v:shape>
        </w:pict>
      </w:r>
      <w:r>
        <w:rPr>
          <w:color w:val="FFFFFF"/>
          <w:shd w:fill="A93F53" w:color="auto" w:val="clear"/>
        </w:rPr>
        <w:t xml:space="preserve">温度 *</w:t>
        <w:tab/>
      </w:r>
    </w:p>
    <w:tbl>
      <w:tblPr>
        <w:tblW w:w="0" w:type="auto"/>
        <w:jc w:val="left"/>
        <w:tblInd w:w="727" w:type="dxa"/>
        <w:tblBorders>
          <w:top w:val="single" w:sz="2" w:space="0" w:color="A7A9AC"/>
          <w:left w:val="single" w:sz="2" w:space="0" w:color="A7A9AC"/>
          <w:bottom w:val="single" w:sz="2" w:space="0" w:color="A7A9AC"/>
          <w:right w:val="single" w:sz="2" w:space="0" w:color="A7A9AC"/>
          <w:insideH w:val="single" w:sz="2" w:space="0" w:color="A7A9AC"/>
          <w:insideV w:val="single" w:sz="2" w:space="0" w:color="A7A9AC"/>
        </w:tblBorders>
        <w:tblLayout w:type="fixed"/>
        <w:tblCellMar>
          <w:top w:w="0" w:type="dxa"/>
          <w:left w:w="0" w:type="dxa"/>
          <w:bottom w:w="0" w:type="dxa"/>
          <w:right w:w="0" w:type="dxa"/>
        </w:tblCellMar>
        <w:tblLook w:val="01E0"/>
      </w:tblPr>
      <w:tblGrid>
        <w:gridCol w:w="1710"/>
        <w:gridCol w:w="3563"/>
      </w:tblGrid>
      <w:tr>
        <w:trPr>
          <w:trHeight w:val="459" w:hRule="atLeast"/>
        </w:trPr>
        <w:tc>
          <w:tcPr>
            <w:tcW w:w="1710" w:type="dxa"/>
            <w:tcBorders>
              <w:top w:val="nil"/>
            </w:tcBorders>
          </w:tcPr>
          <w:p>
            <w:pPr>
              <w:pStyle w:val="P68B1DB1-TableParagraph17"/>
              <w:spacing w:line="244" w:lineRule="auto" w:before="37"/>
              <w:ind w:left="79"/>
              <w:rPr>
                <w:b/>
                <w:sz w:val="16"/>
              </w:rPr>
            </w:pPr>
            <w:r>
              <w:rPr>
                <w:spacing w:val="-1"/>
              </w:rPr>
              <w:t>探头</w:t>
            </w:r>
            <w:r>
              <w:t>温度</w:t>
            </w:r>
            <w:r>
              <w:rPr>
                <w:w w:val="105"/>
              </w:rPr>
              <w:t>范围</w:t>
            </w:r>
          </w:p>
        </w:tc>
        <w:tc>
          <w:tcPr>
            <w:tcW w:w="3563" w:type="dxa"/>
            <w:tcBorders>
              <w:top w:val="nil"/>
            </w:tcBorders>
          </w:tcPr>
          <w:p>
            <w:pPr>
              <w:pStyle w:val="P68B1DB1-TableParagraph18"/>
              <w:spacing w:before="137"/>
              <w:rPr>
                <w:sz w:val="16"/>
              </w:rPr>
            </w:pPr>
            <w:r>
              <w:t xml:space="preserve">-50 °C至+200 °C（-58 °F至+392 °F）</w:t>
            </w:r>
          </w:p>
        </w:tc>
      </w:tr>
      <w:tr>
        <w:trPr>
          <w:trHeight w:val="259" w:hRule="atLeast"/>
        </w:trPr>
        <w:tc>
          <w:tcPr>
            <w:tcW w:w="1710" w:type="dxa"/>
            <w:shd w:val="clear" w:color="auto" w:fill="E6E7E8"/>
          </w:tcPr>
          <w:p>
            <w:pPr>
              <w:pStyle w:val="P68B1DB1-TableParagraph19"/>
              <w:spacing w:before="37"/>
              <w:ind w:left="79"/>
              <w:rPr>
                <w:b/>
                <w:sz w:val="16"/>
              </w:rPr>
            </w:pPr>
            <w:r>
              <w:t>决议</w:t>
            </w:r>
          </w:p>
        </w:tc>
        <w:tc>
          <w:tcPr>
            <w:tcW w:w="3563" w:type="dxa"/>
            <w:shd w:val="clear" w:color="auto" w:fill="E6E7E8"/>
          </w:tcPr>
          <w:p>
            <w:pPr>
              <w:pStyle w:val="P68B1DB1-TableParagraph18"/>
              <w:spacing w:before="37"/>
              <w:rPr>
                <w:sz w:val="16"/>
              </w:rPr>
            </w:pPr>
            <w:r>
              <w:t xml:space="preserve">0.01 °C（0.018 °F）</w:t>
            </w:r>
          </w:p>
        </w:tc>
      </w:tr>
      <w:tr>
        <w:trPr>
          <w:trHeight w:val="458" w:hRule="atLeast"/>
        </w:trPr>
        <w:tc>
          <w:tcPr>
            <w:tcW w:w="1710" w:type="dxa"/>
          </w:tcPr>
          <w:p>
            <w:pPr>
              <w:pStyle w:val="P68B1DB1-TableParagraph19"/>
              <w:spacing w:line="244" w:lineRule="auto" w:before="37"/>
              <w:ind w:left="79" w:right="455"/>
              <w:rPr>
                <w:b/>
                <w:sz w:val="16"/>
              </w:rPr>
            </w:pPr>
            <w:r>
              <w:t>探头校准精度</w:t>
            </w:r>
          </w:p>
        </w:tc>
        <w:tc>
          <w:tcPr>
            <w:tcW w:w="3563" w:type="dxa"/>
          </w:tcPr>
          <w:p>
            <w:pPr>
              <w:pStyle w:val="P68B1DB1-TableParagraph18"/>
              <w:spacing w:before="37"/>
              <w:rPr>
                <w:sz w:val="16"/>
              </w:rPr>
            </w:pPr>
            <w:r>
              <w:t xml:space="preserve">±0.1 °C（14 °F至212 °F/-10 °C至+100 °C）</w:t>
            </w:r>
          </w:p>
          <w:p>
            <w:pPr>
              <w:pStyle w:val="P68B1DB1-TableParagraph18"/>
              <w:spacing w:before="5"/>
              <w:rPr>
                <w:sz w:val="16"/>
              </w:rPr>
            </w:pPr>
            <w:r>
              <w:t xml:space="preserve">±0.5 °C（超出该范围）</w:t>
            </w:r>
          </w:p>
        </w:tc>
      </w:tr>
    </w:tbl>
    <w:p>
      <w:pPr>
        <w:pStyle w:val="BodyText"/>
        <w:spacing w:before="2"/>
        <w:rPr>
          <w:b/>
          <w:sz w:val="9"/>
        </w:rPr>
      </w:pPr>
    </w:p>
    <w:p>
      <w:pPr>
        <w:tabs>
          <w:tab w:pos="5999" w:val="left" w:leader="none"/>
        </w:tabs>
        <w:spacing w:before="110" w:after="39"/>
        <w:ind w:left="722" w:right="0" w:firstLine="0"/>
        <w:jc w:val="left"/>
        <w:rPr>
          <w:b/>
          <w:sz w:val="20"/>
        </w:rPr>
        <w:pStyle w:val="P68B1DB1-Normal20"/>
      </w:pPr>
      <w:r>
        <w:rPr>
          <w:w w:val="105"/>
        </w:rPr>
        <w:t>无线</w:t>
      </w:r>
      <w:r>
        <w:tab/>
      </w:r>
    </w:p>
    <w:tbl>
      <w:tblPr>
        <w:tblW w:w="0" w:type="auto"/>
        <w:jc w:val="left"/>
        <w:tblInd w:w="727" w:type="dxa"/>
        <w:tblBorders>
          <w:top w:val="single" w:sz="2" w:space="0" w:color="A7A9AC"/>
          <w:left w:val="single" w:sz="2" w:space="0" w:color="A7A9AC"/>
          <w:bottom w:val="single" w:sz="2" w:space="0" w:color="A7A9AC"/>
          <w:right w:val="single" w:sz="2" w:space="0" w:color="A7A9AC"/>
          <w:insideH w:val="single" w:sz="2" w:space="0" w:color="A7A9AC"/>
          <w:insideV w:val="single" w:sz="2" w:space="0" w:color="A7A9AC"/>
        </w:tblBorders>
        <w:tblLayout w:type="fixed"/>
        <w:tblCellMar>
          <w:top w:w="0" w:type="dxa"/>
          <w:left w:w="0" w:type="dxa"/>
          <w:bottom w:w="0" w:type="dxa"/>
          <w:right w:w="0" w:type="dxa"/>
        </w:tblCellMar>
        <w:tblLook w:val="01E0"/>
      </w:tblPr>
      <w:tblGrid>
        <w:gridCol w:w="1710"/>
        <w:gridCol w:w="3563"/>
      </w:tblGrid>
      <w:tr>
        <w:trPr>
          <w:trHeight w:val="459" w:hRule="atLeast"/>
        </w:trPr>
        <w:tc>
          <w:tcPr>
            <w:tcW w:w="1710" w:type="dxa"/>
            <w:tcBorders>
              <w:top w:val="nil"/>
            </w:tcBorders>
          </w:tcPr>
          <w:p>
            <w:pPr>
              <w:pStyle w:val="P68B1DB1-TableParagraph19"/>
              <w:spacing w:before="137"/>
              <w:ind w:left="79"/>
              <w:rPr>
                <w:b/>
                <w:sz w:val="16"/>
              </w:rPr>
            </w:pPr>
            <w:r>
              <w:t>RF频率</w:t>
            </w:r>
          </w:p>
        </w:tc>
        <w:tc>
          <w:tcPr>
            <w:tcW w:w="3563" w:type="dxa"/>
            <w:tcBorders>
              <w:top w:val="nil"/>
            </w:tcBorders>
          </w:tcPr>
          <w:p>
            <w:pPr>
              <w:pStyle w:val="P68B1DB1-TableParagraph18"/>
              <w:spacing w:line="244" w:lineRule="auto" w:before="37"/>
              <w:ind w:right="203"/>
              <w:rPr>
                <w:sz w:val="16"/>
              </w:rPr>
            </w:pPr>
            <w:r>
              <w:t xml:space="preserve">2.45 GHz IEEE 802.15.4超低功耗无线收发器，具有完全双向通信功能</w:t>
            </w:r>
          </w:p>
        </w:tc>
      </w:tr>
      <w:tr>
        <w:trPr>
          <w:trHeight w:val="259" w:hRule="atLeast"/>
        </w:trPr>
        <w:tc>
          <w:tcPr>
            <w:tcW w:w="1710" w:type="dxa"/>
            <w:shd w:val="clear" w:color="auto" w:fill="E6E7E8"/>
          </w:tcPr>
          <w:p>
            <w:pPr>
              <w:pStyle w:val="P68B1DB1-TableParagraph19"/>
              <w:spacing w:before="37"/>
              <w:ind w:left="79"/>
              <w:rPr>
                <w:b/>
                <w:sz w:val="16"/>
              </w:rPr>
            </w:pPr>
            <w:r>
              <w:t>带</w:t>
            </w:r>
          </w:p>
        </w:tc>
        <w:tc>
          <w:tcPr>
            <w:tcW w:w="3563" w:type="dxa"/>
            <w:shd w:val="clear" w:color="auto" w:fill="E6E7E8"/>
          </w:tcPr>
          <w:p>
            <w:pPr>
              <w:pStyle w:val="P68B1DB1-TableParagraph18"/>
              <w:spacing w:before="37"/>
              <w:rPr>
                <w:sz w:val="16"/>
              </w:rPr>
            </w:pPr>
            <w:r>
              <w:t xml:space="preserve">ISM频段2.405-2.48 GHz</w:t>
            </w:r>
          </w:p>
        </w:tc>
      </w:tr>
      <w:tr>
        <w:trPr>
          <w:trHeight w:val="458" w:hRule="atLeast"/>
        </w:trPr>
        <w:tc>
          <w:tcPr>
            <w:tcW w:w="1710" w:type="dxa"/>
          </w:tcPr>
          <w:p>
            <w:pPr>
              <w:pStyle w:val="P68B1DB1-TableParagraph17"/>
              <w:spacing w:line="244" w:lineRule="auto" w:before="37"/>
              <w:ind w:left="79" w:right="415"/>
              <w:rPr>
                <w:b/>
                <w:sz w:val="16"/>
              </w:rPr>
            </w:pPr>
            <w:r>
              <w:t>最大输出</w:t>
            </w:r>
            <w:r>
              <w:rPr>
                <w:w w:val="105"/>
              </w:rPr>
              <w:t>功率</w:t>
            </w:r>
          </w:p>
        </w:tc>
        <w:tc>
          <w:tcPr>
            <w:tcW w:w="3563" w:type="dxa"/>
          </w:tcPr>
          <w:p>
            <w:pPr>
              <w:pStyle w:val="P68B1DB1-TableParagraph18"/>
              <w:spacing w:before="137"/>
              <w:rPr>
                <w:sz w:val="16"/>
              </w:rPr>
            </w:pPr>
            <w:r>
              <w:t xml:space="preserve">+0 dBm典型值（RFOT），20 dBm最大值（RFC 1000）</w:t>
            </w:r>
          </w:p>
        </w:tc>
      </w:tr>
      <w:tr>
        <w:trPr>
          <w:trHeight w:val="459" w:hRule="atLeast"/>
        </w:trPr>
        <w:tc>
          <w:tcPr>
            <w:tcW w:w="1710" w:type="dxa"/>
            <w:shd w:val="clear" w:color="auto" w:fill="E6E7E8"/>
          </w:tcPr>
          <w:p>
            <w:pPr>
              <w:pStyle w:val="P68B1DB1-TableParagraph19"/>
              <w:spacing w:line="244" w:lineRule="auto" w:before="37"/>
              <w:ind w:left="79" w:right="266"/>
              <w:rPr>
                <w:b/>
                <w:sz w:val="16"/>
              </w:rPr>
            </w:pPr>
            <w:r>
              <w:t xml:space="preserve">接收器灵敏度（RFC 1000）</w:t>
            </w:r>
          </w:p>
        </w:tc>
        <w:tc>
          <w:tcPr>
            <w:tcW w:w="3563" w:type="dxa"/>
            <w:shd w:val="clear" w:color="auto" w:fill="E6E7E8"/>
          </w:tcPr>
          <w:p>
            <w:pPr>
              <w:pStyle w:val="P68B1DB1-TableParagraph18"/>
              <w:spacing w:before="137"/>
              <w:rPr>
                <w:sz w:val="16"/>
              </w:rPr>
            </w:pPr>
            <w:r>
              <w:t xml:space="preserve">-95 dBm典型值（RFOT），-104 dBm典型值（RFC 1000）</w:t>
            </w:r>
          </w:p>
        </w:tc>
      </w:tr>
      <w:tr>
        <w:trPr>
          <w:trHeight w:val="658" w:hRule="atLeast"/>
        </w:trPr>
        <w:tc>
          <w:tcPr>
            <w:tcW w:w="1710" w:type="dxa"/>
          </w:tcPr>
          <w:p>
            <w:pPr>
              <w:pStyle w:val="P68B1DB1-TableParagraph19"/>
              <w:spacing w:line="244" w:lineRule="auto" w:before="137"/>
              <w:ind w:left="79" w:right="82"/>
              <w:rPr>
                <w:b/>
                <w:sz w:val="16"/>
              </w:rPr>
            </w:pPr>
            <w:r>
              <w:rPr>
                <w:spacing w:val="-1"/>
              </w:rPr>
              <w:t>传输</w:t>
            </w:r>
            <w:r>
              <w:t>距离（至数据记录仪）</w:t>
            </w:r>
          </w:p>
        </w:tc>
        <w:tc>
          <w:tcPr>
            <w:tcW w:w="3563" w:type="dxa"/>
          </w:tcPr>
          <w:p>
            <w:pPr>
              <w:pStyle w:val="P68B1DB1-TableParagraph18"/>
              <w:spacing w:before="37"/>
              <w:rPr>
                <w:sz w:val="16"/>
              </w:rPr>
            </w:pPr>
            <w:r>
              <w:t xml:space="preserve">RFC1000-CE RFC1000-IP69K</w:t>
            </w:r>
          </w:p>
          <w:p>
            <w:pPr>
              <w:pStyle w:val="P68B1DB1-TableParagraph18"/>
              <w:spacing w:line="244" w:lineRule="auto" w:before="4"/>
              <w:ind w:right="292"/>
              <w:rPr>
                <w:sz w:val="16"/>
              </w:rPr>
            </w:pPr>
            <w:r>
              <w:t>最高2,000英尺</w:t>
            </w:r>
            <w:r>
              <w:t>户外-视线不受阻碍，最大500英尺</w:t>
            </w:r>
            <w:r>
              <w:t>室内-典型的城市环境</w:t>
            </w:r>
          </w:p>
        </w:tc>
      </w:tr>
      <w:tr>
        <w:trPr>
          <w:trHeight w:val="231" w:hRule="atLeast"/>
        </w:trPr>
        <w:tc>
          <w:tcPr>
            <w:tcW w:w="1710" w:type="dxa"/>
            <w:tcBorders>
              <w:bottom w:val="nil"/>
            </w:tcBorders>
            <w:shd w:val="clear" w:color="auto" w:fill="E6E7E8"/>
          </w:tcPr>
          <w:p>
            <w:pPr>
              <w:pStyle w:val="TableParagraph"/>
              <w:spacing w:before="0"/>
              <w:ind w:left="0"/>
              <w:rPr>
                <w:rFonts w:ascii="Times New Roman"/>
                <w:sz w:val="16"/>
              </w:rPr>
            </w:pPr>
          </w:p>
        </w:tc>
        <w:tc>
          <w:tcPr>
            <w:tcW w:w="3563" w:type="dxa"/>
            <w:tcBorders>
              <w:bottom w:val="nil"/>
            </w:tcBorders>
            <w:shd w:val="clear" w:color="auto" w:fill="E6E7E8"/>
          </w:tcPr>
          <w:p>
            <w:pPr>
              <w:pStyle w:val="P68B1DB1-TableParagraph18"/>
              <w:spacing w:line="174" w:lineRule="exact" w:before="37"/>
              <w:rPr>
                <w:sz w:val="16"/>
              </w:rPr>
            </w:pPr>
            <w:r>
              <w:t xml:space="preserve">RFC 1000</w:t>
            </w:r>
          </w:p>
        </w:tc>
      </w:tr>
      <w:tr>
        <w:trPr>
          <w:trHeight w:val="210" w:hRule="atLeast"/>
        </w:trPr>
        <w:tc>
          <w:tcPr>
            <w:tcW w:w="1710" w:type="dxa"/>
            <w:tcBorders>
              <w:top w:val="nil"/>
              <w:bottom w:val="nil"/>
            </w:tcBorders>
            <w:shd w:val="clear" w:color="auto" w:fill="E6E7E8"/>
          </w:tcPr>
          <w:p>
            <w:pPr>
              <w:pStyle w:val="TableParagraph"/>
              <w:spacing w:before="0"/>
              <w:ind w:left="0"/>
              <w:rPr>
                <w:rFonts w:ascii="Times New Roman"/>
                <w:sz w:val="14"/>
              </w:rPr>
            </w:pPr>
          </w:p>
        </w:tc>
        <w:tc>
          <w:tcPr>
            <w:tcW w:w="3563" w:type="dxa"/>
            <w:tcBorders>
              <w:top w:val="nil"/>
              <w:bottom w:val="nil"/>
            </w:tcBorders>
            <w:shd w:val="clear" w:color="auto" w:fill="E6E7E8"/>
          </w:tcPr>
          <w:p>
            <w:pPr>
              <w:pStyle w:val="P68B1DB1-TableParagraph18"/>
              <w:spacing w:line="184" w:lineRule="exact" w:before="6"/>
              <w:rPr>
                <w:sz w:val="16"/>
              </w:rPr>
            </w:pPr>
            <w:r>
              <w:t>最高4,000英尺</w:t>
            </w:r>
            <w:r>
              <w:t>户外-视线通畅</w:t>
            </w:r>
          </w:p>
        </w:tc>
      </w:tr>
      <w:tr>
        <w:trPr>
          <w:trHeight w:val="222" w:hRule="atLeast"/>
        </w:trPr>
        <w:tc>
          <w:tcPr>
            <w:tcW w:w="1710" w:type="dxa"/>
            <w:tcBorders>
              <w:top w:val="nil"/>
              <w:bottom w:val="nil"/>
            </w:tcBorders>
            <w:shd w:val="clear" w:color="auto" w:fill="E6E7E8"/>
          </w:tcPr>
          <w:p>
            <w:pPr>
              <w:pStyle w:val="TableParagraph"/>
              <w:spacing w:before="0"/>
              <w:ind w:left="0"/>
              <w:rPr>
                <w:rFonts w:ascii="Times New Roman"/>
                <w:sz w:val="14"/>
              </w:rPr>
            </w:pPr>
          </w:p>
        </w:tc>
        <w:tc>
          <w:tcPr>
            <w:tcW w:w="3563" w:type="dxa"/>
            <w:tcBorders>
              <w:top w:val="nil"/>
              <w:bottom w:val="nil"/>
            </w:tcBorders>
            <w:shd w:val="clear" w:color="auto" w:fill="E6E7E8"/>
          </w:tcPr>
          <w:p>
            <w:pPr>
              <w:pStyle w:val="P68B1DB1-TableParagraph18"/>
              <w:spacing w:line="191" w:lineRule="exact" w:before="0"/>
              <w:rPr>
                <w:sz w:val="16"/>
              </w:rPr>
            </w:pPr>
            <w:r>
              <w:t>最高1,000英尺</w:t>
            </w:r>
            <w:r>
              <w:t>室内-典型的城市环境</w:t>
            </w:r>
          </w:p>
        </w:tc>
      </w:tr>
      <w:tr>
        <w:trPr>
          <w:trHeight w:val="643" w:hRule="atLeast"/>
        </w:trPr>
        <w:tc>
          <w:tcPr>
            <w:tcW w:w="1710" w:type="dxa"/>
            <w:tcBorders>
              <w:top w:val="nil"/>
              <w:bottom w:val="nil"/>
            </w:tcBorders>
            <w:shd w:val="clear" w:color="auto" w:fill="E6E7E8"/>
          </w:tcPr>
          <w:p>
            <w:pPr>
              <w:pStyle w:val="P68B1DB1-TableParagraph19"/>
              <w:spacing w:line="244" w:lineRule="auto" w:before="116"/>
              <w:ind w:left="79" w:right="82"/>
              <w:rPr>
                <w:b/>
                <w:sz w:val="16"/>
              </w:rPr>
            </w:pPr>
            <w:r>
              <w:rPr>
                <w:spacing w:val="-1"/>
              </w:rPr>
              <w:t>传输</w:t>
            </w:r>
            <w:r>
              <w:t xml:space="preserve">距离（到其他RFC 1000）</w:t>
            </w:r>
          </w:p>
        </w:tc>
        <w:tc>
          <w:tcPr>
            <w:tcW w:w="3563" w:type="dxa"/>
            <w:tcBorders>
              <w:top w:val="nil"/>
              <w:bottom w:val="nil"/>
            </w:tcBorders>
            <w:shd w:val="clear" w:color="auto" w:fill="E6E7E8"/>
          </w:tcPr>
          <w:p>
            <w:pPr>
              <w:pStyle w:val="P68B1DB1-TableParagraph21"/>
              <w:spacing w:before="16"/>
              <w:rPr>
                <w:sz w:val="16"/>
              </w:rPr>
            </w:pPr>
            <w:r>
              <w:t>RFC1000-CE</w:t>
            </w:r>
          </w:p>
          <w:p>
            <w:pPr>
              <w:pStyle w:val="P68B1DB1-TableParagraph18"/>
              <w:spacing w:line="244" w:lineRule="auto" w:before="4"/>
              <w:ind w:right="292"/>
              <w:rPr>
                <w:sz w:val="16"/>
              </w:rPr>
            </w:pPr>
            <w:r>
              <w:t>最高2,500英尺</w:t>
            </w:r>
            <w:r>
              <w:t>户外-视线无障碍最大700英尺</w:t>
            </w:r>
            <w:r>
              <w:t>室内-典型的城市环境</w:t>
            </w:r>
          </w:p>
        </w:tc>
      </w:tr>
      <w:tr>
        <w:trPr>
          <w:trHeight w:val="210" w:hRule="atLeast"/>
        </w:trPr>
        <w:tc>
          <w:tcPr>
            <w:tcW w:w="1710" w:type="dxa"/>
            <w:tcBorders>
              <w:top w:val="nil"/>
              <w:bottom w:val="nil"/>
            </w:tcBorders>
            <w:shd w:val="clear" w:color="auto" w:fill="E6E7E8"/>
          </w:tcPr>
          <w:p>
            <w:pPr>
              <w:pStyle w:val="TableParagraph"/>
              <w:spacing w:before="0"/>
              <w:ind w:left="0"/>
              <w:rPr>
                <w:rFonts w:ascii="Times New Roman"/>
                <w:sz w:val="14"/>
              </w:rPr>
            </w:pPr>
          </w:p>
        </w:tc>
        <w:tc>
          <w:tcPr>
            <w:tcW w:w="3563" w:type="dxa"/>
            <w:tcBorders>
              <w:top w:val="nil"/>
              <w:bottom w:val="nil"/>
            </w:tcBorders>
            <w:shd w:val="clear" w:color="auto" w:fill="E6E7E8"/>
          </w:tcPr>
          <w:p>
            <w:pPr>
              <w:pStyle w:val="P68B1DB1-TableParagraph21"/>
              <w:spacing w:line="174" w:lineRule="exact" w:before="16"/>
              <w:rPr>
                <w:sz w:val="16"/>
              </w:rPr>
            </w:pPr>
            <w:r>
              <w:t>RFC1000-IP69K</w:t>
            </w:r>
          </w:p>
        </w:tc>
      </w:tr>
      <w:tr>
        <w:trPr>
          <w:trHeight w:val="210" w:hRule="atLeast"/>
        </w:trPr>
        <w:tc>
          <w:tcPr>
            <w:tcW w:w="1710" w:type="dxa"/>
            <w:tcBorders>
              <w:top w:val="nil"/>
              <w:bottom w:val="nil"/>
            </w:tcBorders>
            <w:shd w:val="clear" w:color="auto" w:fill="E6E7E8"/>
          </w:tcPr>
          <w:p>
            <w:pPr>
              <w:pStyle w:val="TableParagraph"/>
              <w:spacing w:before="0"/>
              <w:ind w:left="0"/>
              <w:rPr>
                <w:rFonts w:ascii="Times New Roman"/>
                <w:sz w:val="14"/>
              </w:rPr>
            </w:pPr>
          </w:p>
        </w:tc>
        <w:tc>
          <w:tcPr>
            <w:tcW w:w="3563" w:type="dxa"/>
            <w:tcBorders>
              <w:top w:val="nil"/>
              <w:bottom w:val="nil"/>
            </w:tcBorders>
            <w:shd w:val="clear" w:color="auto" w:fill="E6E7E8"/>
          </w:tcPr>
          <w:p>
            <w:pPr>
              <w:pStyle w:val="P68B1DB1-TableParagraph18"/>
              <w:spacing w:line="184" w:lineRule="exact" w:before="6"/>
              <w:rPr>
                <w:sz w:val="16"/>
              </w:rPr>
            </w:pPr>
            <w:r>
              <w:t>最高4,000英尺</w:t>
            </w:r>
            <w:r>
              <w:t>户外-视线通畅</w:t>
            </w:r>
          </w:p>
        </w:tc>
      </w:tr>
      <w:tr>
        <w:trPr>
          <w:trHeight w:val="217" w:hRule="atLeast"/>
        </w:trPr>
        <w:tc>
          <w:tcPr>
            <w:tcW w:w="1710" w:type="dxa"/>
            <w:tcBorders>
              <w:top w:val="nil"/>
            </w:tcBorders>
            <w:shd w:val="clear" w:color="auto" w:fill="E6E7E8"/>
          </w:tcPr>
          <w:p>
            <w:pPr>
              <w:pStyle w:val="TableParagraph"/>
              <w:spacing w:before="0"/>
              <w:ind w:left="0"/>
              <w:rPr>
                <w:rFonts w:ascii="Times New Roman"/>
                <w:sz w:val="14"/>
              </w:rPr>
            </w:pPr>
          </w:p>
        </w:tc>
        <w:tc>
          <w:tcPr>
            <w:tcW w:w="3563" w:type="dxa"/>
            <w:tcBorders>
              <w:top w:val="nil"/>
            </w:tcBorders>
            <w:shd w:val="clear" w:color="auto" w:fill="E6E7E8"/>
          </w:tcPr>
          <w:p>
            <w:pPr>
              <w:pStyle w:val="P68B1DB1-TableParagraph18"/>
              <w:spacing w:line="191" w:lineRule="exact" w:before="0"/>
              <w:rPr>
                <w:sz w:val="16"/>
              </w:rPr>
            </w:pPr>
            <w:r>
              <w:t>最高1,000英尺</w:t>
            </w:r>
            <w:r>
              <w:t>室内-典型的城市环境</w:t>
            </w:r>
          </w:p>
        </w:tc>
      </w:tr>
    </w:tbl>
    <w:p>
      <w:pPr>
        <w:pStyle w:val="P68B1DB1-Heading322"/>
        <w:tabs>
          <w:tab w:pos="5999" w:val="left" w:leader="none"/>
        </w:tabs>
        <w:spacing w:before="222"/>
      </w:pPr>
      <w:r>
        <w:rPr>
          <w:w w:val="105"/>
        </w:rPr>
        <w:t>一般</w:t>
      </w:r>
      <w:r>
        <w:tab/>
      </w:r>
    </w:p>
    <w:tbl>
      <w:tblPr>
        <w:tblW w:w="0" w:type="auto"/>
        <w:jc w:val="left"/>
        <w:tblInd w:w="727" w:type="dxa"/>
        <w:tblBorders>
          <w:top w:val="single" w:sz="2" w:space="0" w:color="A7A9AC"/>
          <w:left w:val="single" w:sz="2" w:space="0" w:color="A7A9AC"/>
          <w:bottom w:val="single" w:sz="2" w:space="0" w:color="A7A9AC"/>
          <w:right w:val="single" w:sz="2" w:space="0" w:color="A7A9AC"/>
          <w:insideH w:val="single" w:sz="2" w:space="0" w:color="A7A9AC"/>
          <w:insideV w:val="single" w:sz="2" w:space="0" w:color="A7A9AC"/>
        </w:tblBorders>
        <w:tblLayout w:type="fixed"/>
        <w:tblCellMar>
          <w:top w:w="0" w:type="dxa"/>
          <w:left w:w="0" w:type="dxa"/>
          <w:bottom w:w="0" w:type="dxa"/>
          <w:right w:w="0" w:type="dxa"/>
        </w:tblCellMar>
        <w:tblLook w:val="01E0"/>
      </w:tblPr>
      <w:tblGrid>
        <w:gridCol w:w="1710"/>
        <w:gridCol w:w="3563"/>
      </w:tblGrid>
      <w:tr>
        <w:trPr>
          <w:trHeight w:val="458" w:hRule="atLeast"/>
        </w:trPr>
        <w:tc>
          <w:tcPr>
            <w:tcW w:w="1710" w:type="dxa"/>
            <w:tcBorders>
              <w:top w:val="nil"/>
            </w:tcBorders>
          </w:tcPr>
          <w:p>
            <w:pPr>
              <w:pStyle w:val="P68B1DB1-TableParagraph19"/>
              <w:spacing w:before="137"/>
              <w:ind w:left="79"/>
              <w:rPr>
                <w:b/>
                <w:sz w:val="16"/>
              </w:rPr>
            </w:pPr>
            <w:r>
              <w:t>阅读率</w:t>
            </w:r>
          </w:p>
        </w:tc>
        <w:tc>
          <w:tcPr>
            <w:tcW w:w="3563" w:type="dxa"/>
            <w:tcBorders>
              <w:top w:val="nil"/>
            </w:tcBorders>
          </w:tcPr>
          <w:p>
            <w:pPr>
              <w:pStyle w:val="P68B1DB1-TableParagraph18"/>
              <w:spacing w:line="244" w:lineRule="auto" w:before="37"/>
              <w:ind w:right="439"/>
              <w:rPr>
                <w:sz w:val="16"/>
              </w:rPr>
            </w:pPr>
            <w:r>
              <w:t>每2秒1次读数，最多每24小时1次读数</w:t>
            </w:r>
          </w:p>
        </w:tc>
      </w:tr>
      <w:tr>
        <w:trPr>
          <w:trHeight w:val="259" w:hRule="atLeast"/>
        </w:trPr>
        <w:tc>
          <w:tcPr>
            <w:tcW w:w="1710" w:type="dxa"/>
            <w:shd w:val="clear" w:color="auto" w:fill="E6E7E8"/>
          </w:tcPr>
          <w:p>
            <w:pPr>
              <w:pStyle w:val="P68B1DB1-TableParagraph17"/>
              <w:spacing w:before="37"/>
              <w:ind w:left="79"/>
              <w:rPr>
                <w:b/>
                <w:sz w:val="16"/>
              </w:rPr>
            </w:pPr>
            <w:r>
              <w:t>存储器</w:t>
            </w:r>
          </w:p>
        </w:tc>
        <w:tc>
          <w:tcPr>
            <w:tcW w:w="3563" w:type="dxa"/>
            <w:shd w:val="clear" w:color="auto" w:fill="E6E7E8"/>
          </w:tcPr>
          <w:p>
            <w:pPr>
              <w:pStyle w:val="P68B1DB1-TableParagraph18"/>
              <w:spacing w:before="37"/>
              <w:rPr>
                <w:sz w:val="16"/>
              </w:rPr>
            </w:pPr>
            <w:r>
              <w:t>21，504个读数;软件可配置存储器回绕</w:t>
            </w:r>
          </w:p>
        </w:tc>
      </w:tr>
      <w:tr>
        <w:trPr>
          <w:trHeight w:val="258" w:hRule="atLeast"/>
        </w:trPr>
        <w:tc>
          <w:tcPr>
            <w:tcW w:w="1710" w:type="dxa"/>
          </w:tcPr>
          <w:p>
            <w:pPr>
              <w:pStyle w:val="P68B1DB1-TableParagraph17"/>
              <w:spacing w:before="37"/>
              <w:ind w:left="79"/>
              <w:rPr>
                <w:b/>
                <w:sz w:val="16"/>
              </w:rPr>
            </w:pPr>
            <w:r>
              <w:t>环绕</w:t>
            </w:r>
          </w:p>
        </w:tc>
        <w:tc>
          <w:tcPr>
            <w:tcW w:w="3563" w:type="dxa"/>
          </w:tcPr>
          <w:p>
            <w:pPr>
              <w:pStyle w:val="P68B1DB1-TableParagraph18"/>
              <w:spacing w:before="37"/>
              <w:rPr>
                <w:sz w:val="16"/>
              </w:rPr>
            </w:pPr>
            <w:r>
              <w:t>是的</w:t>
            </w:r>
          </w:p>
        </w:tc>
      </w:tr>
    </w:tbl>
    <w:p>
      <w:pPr>
        <w:spacing w:after="0"/>
        <w:rPr>
          <w:sz w:val="16"/>
        </w:rPr>
        <w:sectPr>
          <w:pgSz w:w="12240" w:h="15840"/>
          <w:pgMar w:top="300" w:bottom="0" w:left="0" w:right="0"/>
        </w:sectPr>
      </w:pPr>
    </w:p>
    <w:p>
      <w:pPr>
        <w:spacing w:line="244" w:lineRule="auto" w:before="108"/>
        <w:ind w:left="722" w:right="-8" w:firstLine="0"/>
        <w:jc w:val="left"/>
        <w:rPr>
          <w:sz w:val="16"/>
        </w:rPr>
        <w:pStyle w:val="P68B1DB1-Normal23"/>
      </w:pPr>
      <w:r>
        <w:t xml:space="preserve">* 温度规格基于符合IEC 751（1983）和ITS-90的理想100 Ω Pt RTD</w:t>
      </w:r>
    </w:p>
    <w:p>
      <w:pPr>
        <w:pStyle w:val="BodyText"/>
        <w:rPr>
          <w:sz w:val="27"/>
        </w:rPr>
      </w:pPr>
    </w:p>
    <w:p>
      <w:pPr>
        <w:spacing w:before="0"/>
        <w:ind w:left="719" w:right="0" w:firstLine="0"/>
        <w:jc w:val="left"/>
        <w:rPr>
          <w:sz w:val="26"/>
        </w:rPr>
        <w:pStyle w:val="P68B1DB1-Normal24"/>
      </w:pPr>
      <w:r>
        <w:t>订购信息</w:t>
      </w:r>
    </w:p>
    <w:p>
      <w:pPr>
        <w:spacing w:line="244" w:lineRule="auto" w:before="92"/>
        <w:ind w:left="333" w:right="841" w:firstLine="0"/>
        <w:jc w:val="left"/>
        <w:rPr>
          <w:sz w:val="16"/>
        </w:rPr>
      </w:pPr>
      <w:r>
        <w:br w:type="column"/>
      </w:r>
      <w:r>
        <w:rPr>
          <w:color w:val="E12726"/>
          <w:sz w:val="16"/>
        </w:rPr>
        <w:t>电池损坏：</w:t>
      </w:r>
      <w:r>
        <w:rPr>
          <w:color w:val="231F20"/>
          <w:sz w:val="16"/>
        </w:rPr>
        <w:t xml:space="preserve">火灾、爆炸和严重烧伤危险。请勿再充电、分解、加热至100 °C（212 °F）以上、焚烧、压碎或将内容物暴露于水中。</w:t>
      </w:r>
    </w:p>
    <w:p>
      <w:pPr>
        <w:spacing w:after="0" w:line="244" w:lineRule="auto"/>
        <w:jc w:val="left"/>
        <w:rPr>
          <w:sz w:val="16"/>
        </w:rPr>
        <w:sectPr>
          <w:type w:val="continuous"/>
          <w:pgSz w:w="12240" w:h="15840"/>
          <w:pgMar w:top="0" w:bottom="280" w:left="0" w:right="0"/>
          <w:cols w:num="2" w:equalWidth="0">
            <w:col w:w="5868" w:space="40"/>
            <w:col w:w="6332"/>
          </w:cols>
        </w:sectPr>
      </w:pPr>
    </w:p>
    <w:p>
      <w:pPr>
        <w:pStyle w:val="BodyText"/>
        <w:spacing w:before="2" w:after="1"/>
        <w:rPr>
          <w:sz w:val="8"/>
        </w:rPr>
      </w:pPr>
    </w:p>
    <w:tbl>
      <w:tblPr>
        <w:tblW w:w="0" w:type="auto"/>
        <w:jc w:val="left"/>
        <w:tblInd w:w="725" w:type="dxa"/>
        <w:tblBorders>
          <w:top w:val="single" w:sz="2" w:space="0" w:color="A7A9AC"/>
          <w:left w:val="single" w:sz="2" w:space="0" w:color="A7A9AC"/>
          <w:bottom w:val="single" w:sz="2" w:space="0" w:color="A7A9AC"/>
          <w:right w:val="single" w:sz="2" w:space="0" w:color="A7A9AC"/>
          <w:insideH w:val="single" w:sz="2" w:space="0" w:color="A7A9AC"/>
          <w:insideV w:val="single" w:sz="2" w:space="0" w:color="A7A9AC"/>
        </w:tblBorders>
        <w:tblLayout w:type="fixed"/>
        <w:tblCellMar>
          <w:top w:w="0" w:type="dxa"/>
          <w:left w:w="0" w:type="dxa"/>
          <w:bottom w:w="0" w:type="dxa"/>
          <w:right w:w="0" w:type="dxa"/>
        </w:tblCellMar>
        <w:tblLook w:val="01E0"/>
      </w:tblPr>
      <w:tblGrid>
        <w:gridCol w:w="1495"/>
        <w:gridCol w:w="2016"/>
        <w:gridCol w:w="7284"/>
      </w:tblGrid>
      <w:tr>
        <w:trPr>
          <w:trHeight w:val="1087" w:hRule="atLeast"/>
        </w:trPr>
        <w:tc>
          <w:tcPr>
            <w:tcW w:w="1495" w:type="dxa"/>
          </w:tcPr>
          <w:p>
            <w:pPr>
              <w:pStyle w:val="TableParagraph"/>
              <w:spacing w:before="0"/>
              <w:ind w:left="0"/>
              <w:rPr>
                <w:sz w:val="22"/>
              </w:rPr>
            </w:pPr>
          </w:p>
          <w:p>
            <w:pPr>
              <w:pStyle w:val="P68B1DB1-TableParagraph19"/>
              <w:spacing w:before="183"/>
              <w:rPr>
                <w:b/>
                <w:sz w:val="16"/>
              </w:rPr>
            </w:pPr>
            <w:r>
              <w:t>RFOT</w:t>
            </w:r>
          </w:p>
        </w:tc>
        <w:tc>
          <w:tcPr>
            <w:tcW w:w="2016" w:type="dxa"/>
          </w:tcPr>
          <w:p>
            <w:pPr>
              <w:pStyle w:val="P68B1DB1-TableParagraph18"/>
              <w:spacing w:line="244" w:lineRule="auto"/>
              <w:ind w:right="354"/>
              <w:rPr>
                <w:sz w:val="16"/>
              </w:rPr>
            </w:pPr>
            <w:r>
              <w:t xml:space="preserve">PN 902143-00 = RFOT-FR PN 902144-00 = RFOT-4</w:t>
            </w:r>
          </w:p>
          <w:p>
            <w:pPr>
              <w:pStyle w:val="P68B1DB1-TableParagraph18"/>
              <w:spacing w:line="244" w:lineRule="auto" w:before="2"/>
              <w:ind w:right="227"/>
              <w:rPr>
                <w:sz w:val="16"/>
              </w:rPr>
            </w:pPr>
            <w:r>
              <w:rPr>
                <w:w w:val="95"/>
              </w:rPr>
              <w:t xml:space="preserve">PN 902145-00 = RFOT-4-TD</w:t>
            </w:r>
            <w:r>
              <w:t xml:space="preserve">PN 902146-00 = RFOT-7</w:t>
            </w:r>
          </w:p>
          <w:p>
            <w:pPr>
              <w:pStyle w:val="P68B1DB1-TableParagraph25"/>
              <w:spacing w:before="1"/>
              <w:rPr>
                <w:sz w:val="16"/>
              </w:rPr>
            </w:pPr>
            <w:r>
              <w:t xml:space="preserve">PN 902147-00 = RFOT-12</w:t>
            </w:r>
          </w:p>
        </w:tc>
        <w:tc>
          <w:tcPr>
            <w:tcW w:w="7284" w:type="dxa"/>
          </w:tcPr>
          <w:p>
            <w:pPr>
              <w:pStyle w:val="TableParagraph"/>
              <w:spacing w:before="0"/>
              <w:ind w:left="0"/>
              <w:rPr>
                <w:sz w:val="22"/>
              </w:rPr>
            </w:pPr>
          </w:p>
          <w:p>
            <w:pPr>
              <w:pStyle w:val="P68B1DB1-TableParagraph18"/>
              <w:spacing w:before="183"/>
              <w:rPr>
                <w:sz w:val="16"/>
              </w:rPr>
            </w:pPr>
            <w:r>
              <w:t>无线温度记录器</w:t>
            </w:r>
          </w:p>
        </w:tc>
      </w:tr>
      <w:tr>
        <w:trPr>
          <w:trHeight w:val="287" w:hRule="atLeast"/>
        </w:trPr>
        <w:tc>
          <w:tcPr>
            <w:tcW w:w="1495" w:type="dxa"/>
            <w:shd w:val="clear" w:color="auto" w:fill="E6E7E8"/>
          </w:tcPr>
          <w:p>
            <w:pPr>
              <w:pStyle w:val="P68B1DB1-TableParagraph19"/>
              <w:rPr>
                <w:b/>
                <w:sz w:val="16"/>
              </w:rPr>
            </w:pPr>
            <w:r>
              <w:t xml:space="preserve">RFC 1000</w:t>
            </w:r>
          </w:p>
        </w:tc>
        <w:tc>
          <w:tcPr>
            <w:tcW w:w="2016" w:type="dxa"/>
            <w:shd w:val="clear" w:color="auto" w:fill="E6E7E8"/>
          </w:tcPr>
          <w:p>
            <w:pPr>
              <w:pStyle w:val="P68B1DB1-TableParagraph25"/>
              <w:rPr>
                <w:sz w:val="16"/>
              </w:rPr>
            </w:pPr>
            <w:r>
              <w:t xml:space="preserve">PN 901383-00</w:t>
            </w:r>
          </w:p>
        </w:tc>
        <w:tc>
          <w:tcPr>
            <w:tcW w:w="7284" w:type="dxa"/>
            <w:shd w:val="clear" w:color="auto" w:fill="E6E7E8"/>
          </w:tcPr>
          <w:p>
            <w:pPr>
              <w:pStyle w:val="P68B1DB1-TableParagraph18"/>
              <w:rPr>
                <w:sz w:val="16"/>
              </w:rPr>
            </w:pPr>
            <w:r>
              <w:t>无线射频接收器/中继器。</w:t>
            </w:r>
            <w:r>
              <w:t>包括USB转迷你USB适配器电源</w:t>
            </w:r>
          </w:p>
        </w:tc>
      </w:tr>
      <w:tr>
        <w:trPr>
          <w:trHeight w:val="287" w:hRule="atLeast"/>
        </w:trPr>
        <w:tc>
          <w:tcPr>
            <w:tcW w:w="1495" w:type="dxa"/>
          </w:tcPr>
          <w:p>
            <w:pPr>
              <w:pStyle w:val="P68B1DB1-TableParagraph19"/>
              <w:rPr>
                <w:b/>
                <w:sz w:val="16"/>
              </w:rPr>
            </w:pPr>
            <w:r>
              <w:t>RFC1000-CE</w:t>
            </w:r>
          </w:p>
        </w:tc>
        <w:tc>
          <w:tcPr>
            <w:tcW w:w="2016" w:type="dxa"/>
          </w:tcPr>
          <w:p>
            <w:pPr>
              <w:pStyle w:val="P68B1DB1-TableParagraph25"/>
              <w:rPr>
                <w:sz w:val="16"/>
              </w:rPr>
            </w:pPr>
            <w:r>
              <w:t xml:space="preserve">PN 901338-00</w:t>
            </w:r>
          </w:p>
        </w:tc>
        <w:tc>
          <w:tcPr>
            <w:tcW w:w="7284" w:type="dxa"/>
          </w:tcPr>
          <w:p>
            <w:pPr>
              <w:pStyle w:val="P68B1DB1-TableParagraph18"/>
              <w:rPr>
                <w:sz w:val="16"/>
              </w:rPr>
            </w:pPr>
            <w:r>
              <w:t>无线射频收发器/中继器，欧洲CE认证</w:t>
            </w:r>
            <w:r>
              <w:t>包括USB转迷你USB适配器电源</w:t>
            </w:r>
          </w:p>
        </w:tc>
      </w:tr>
      <w:tr>
        <w:trPr>
          <w:trHeight w:val="287" w:hRule="atLeast"/>
        </w:trPr>
        <w:tc>
          <w:tcPr>
            <w:tcW w:w="1495" w:type="dxa"/>
            <w:shd w:val="clear" w:color="auto" w:fill="E6E7E8"/>
          </w:tcPr>
          <w:p>
            <w:pPr>
              <w:pStyle w:val="P68B1DB1-TableParagraph19"/>
              <w:rPr>
                <w:b/>
                <w:sz w:val="16"/>
              </w:rPr>
            </w:pPr>
            <w:r>
              <w:t>RFC1000-IP69K</w:t>
            </w:r>
          </w:p>
        </w:tc>
        <w:tc>
          <w:tcPr>
            <w:tcW w:w="2016" w:type="dxa"/>
            <w:shd w:val="clear" w:color="auto" w:fill="E6E7E8"/>
          </w:tcPr>
          <w:p>
            <w:pPr>
              <w:pStyle w:val="P68B1DB1-TableParagraph25"/>
              <w:rPr>
                <w:sz w:val="16"/>
              </w:rPr>
            </w:pPr>
            <w:r>
              <w:t xml:space="preserve">PN 901389-00</w:t>
            </w:r>
          </w:p>
        </w:tc>
        <w:tc>
          <w:tcPr>
            <w:tcW w:w="7284" w:type="dxa"/>
            <w:shd w:val="clear" w:color="auto" w:fill="E6E7E8"/>
          </w:tcPr>
          <w:p>
            <w:pPr>
              <w:pStyle w:val="P68B1DB1-TableParagraph18"/>
              <w:rPr>
                <w:sz w:val="16"/>
              </w:rPr>
            </w:pPr>
            <w:r>
              <w:t xml:space="preserve">无线射频收发器/中继器，防溅，IP 69 K等级。</w:t>
            </w:r>
            <w:r>
              <w:t>包括USB到迷你USB适配器</w:t>
            </w:r>
          </w:p>
        </w:tc>
      </w:tr>
      <w:tr>
        <w:trPr>
          <w:trHeight w:val="326" w:hRule="atLeast"/>
        </w:trPr>
        <w:tc>
          <w:tcPr>
            <w:tcW w:w="1495" w:type="dxa"/>
          </w:tcPr>
          <w:p>
            <w:pPr>
              <w:pStyle w:val="P68B1DB1-TableParagraph19"/>
              <w:spacing w:before="70"/>
              <w:rPr>
                <w:b/>
                <w:sz w:val="16"/>
              </w:rPr>
            </w:pPr>
            <w:r>
              <w:t>公司简介</w:t>
            </w:r>
          </w:p>
        </w:tc>
        <w:tc>
          <w:tcPr>
            <w:tcW w:w="2016" w:type="dxa"/>
          </w:tcPr>
          <w:p>
            <w:pPr>
              <w:pStyle w:val="P68B1DB1-TableParagraph25"/>
              <w:spacing w:before="70"/>
              <w:rPr>
                <w:sz w:val="16"/>
              </w:rPr>
            </w:pPr>
            <w:r>
              <w:t xml:space="preserve">PN 901748-00</w:t>
            </w:r>
          </w:p>
        </w:tc>
        <w:tc>
          <w:tcPr>
            <w:tcW w:w="7284" w:type="dxa"/>
          </w:tcPr>
          <w:p>
            <w:pPr>
              <w:pStyle w:val="P68B1DB1-TableParagraph18"/>
              <w:spacing w:before="70"/>
              <w:rPr>
                <w:sz w:val="16"/>
              </w:rPr>
            </w:pPr>
            <w:r>
              <w:t>RFOT的更换电池</w:t>
            </w:r>
          </w:p>
        </w:tc>
      </w:tr>
    </w:tbl>
    <w:p>
      <w:pPr>
        <w:pStyle w:val="BodyText"/>
        <w:spacing w:before="9"/>
        <w:rPr>
          <w:sz w:val="16"/>
        </w:rPr>
      </w:pPr>
    </w:p>
    <w:p>
      <w:pPr>
        <w:spacing w:before="93"/>
        <w:ind w:left="640" w:right="0" w:firstLine="0"/>
        <w:jc w:val="left"/>
        <w:rPr>
          <w:rFonts w:ascii="Arial" w:hAnsi="Arial"/>
          <w:sz w:val="24"/>
        </w:rPr>
        <w:pStyle w:val="P68B1DB1-Normal26"/>
      </w:pPr>
      <w:r>
        <w:t xml:space="preserve">■电话：+86 755-8420 0058 ■传真：+86 755-2822 5583 ■</w:t>
      </w:r>
      <w:hyperlink r:id="rId20">
        <w:r>
          <w:t>E-mail:sales@eofirm.com</w:t>
        </w:r>
      </w:hyperlink>
      <w:r>
        <w:t xml:space="preserve"> ■</w:t>
      </w:r>
      <w:hyperlink r:id="rId21">
        <w:r>
          <w:t>http://www.eofirm.com</w:t>
        </w:r>
      </w:hyperlink>
    </w:p>
    <w:p>
      <w:pPr>
        <w:pStyle w:val="BodyText"/>
        <w:rPr>
          <w:rFonts w:ascii="Arial"/>
        </w:rPr>
      </w:pPr>
    </w:p>
    <w:p>
      <w:pPr>
        <w:pStyle w:val="BodyText"/>
        <w:rPr>
          <w:rFonts w:ascii="Arial"/>
        </w:rPr>
      </w:pPr>
    </w:p>
    <w:p>
      <w:pPr>
        <w:pStyle w:val="BodyText"/>
        <w:spacing w:before="9"/>
        <w:rPr>
          <w:rFonts w:ascii="Arial"/>
          <w:sz w:val="15"/>
        </w:rPr>
      </w:pPr>
      <w:r>
        <w:pict>
          <v:group style="position:absolute;margin-left:36.109001pt;margin-top:11.024267pt;width:143.9pt;height:25.25pt;mso-position-horizontal-relative:page;mso-position-vertical-relative:paragraph;z-index:-15725056;mso-wrap-distance-left:0;mso-wrap-distance-right:0" coordorigin="722,220" coordsize="2878,505">
            <v:shape style="position:absolute;left:982;top:220;width:2618;height:330" coordorigin="982,220" coordsize="2618,330" path="m1433,550l1151,220,982,415,1151,415,1268,550,1433,550xm1846,271l1753,271,1676,424,1672,271,1580,271,1525,504,1583,504,1625,321,1632,504,1684,504,1777,324,1733,504,1790,504,1846,271xm2028,504l2023,464,2019,429,2010,347,2005,306,1971,306,1971,429,1918,429,1966,347,1971,429,1971,306,1946,306,1818,504,1873,504,1896,464,1974,464,1976,504,2028,504xm2266,384l2265,367,2259,346,2257,344,2244,326,2218,311,2212,310,2212,374,2212,384,2209,410,2200,432,2188,448,2176,458,2166,462,2155,464,2144,465,2133,466,2110,466,2140,344,2166,344,2189,344,2199,352,2211,361,2212,374,2212,310,2206,308,2195,307,2185,306,2176,306,2098,306,2050,504,2119,504,2148,503,2175,500,2201,493,2225,478,2237,466,2243,459,2256,436,2263,411,2266,384xm2501,356l2498,347,2495,338,2485,327,2472,317,2455,308,2435,302,2410,300,2356,312,2320,341,2299,380,2292,419,2301,461,2321,489,2349,504,2379,509,2398,507,2413,502,2424,495,2432,487,2428,504,2475,504,2501,397,2409,397,2399,434,2444,434,2439,447,2435,455,2415,469,2405,471,2386,471,2378,470,2371,465,2360,457,2354,445,2350,432,2349,419,2352,392,2364,366,2383,347,2410,339,2415,339,2424,340,2446,351,2451,368,2501,356xm2716,306l2564,306,2516,504,2683,504,2692,466,2577,466,2589,418,2685,418,2694,382,2597,382,2606,344,2707,344,2716,306xm2969,271l2775,271,2763,316,2831,316,2786,504,2848,504,2893,316,2957,316,2969,271xm3149,306l2997,306,2949,504,3116,504,3125,466,3010,466,3022,418,3118,418,3127,382,3030,382,3040,344,3139,344,3149,306xm3365,357l3357,336,3347,326,3334,316,3317,308,3297,302,3276,301,3225,311,3189,339,3168,377,3161,417,3170,460,3192,488,3223,504,3256,509,3289,504,3315,492,3333,476,3347,458,3351,452,3307,429,3296,451,3275,464,3266,468,3257,468,3243,465,3230,456,3221,440,3217,416,3221,389,3233,364,3252,346,3277,339,3294,342,3305,350,3312,360,3315,367,3365,357xm3600,306l3548,306,3530,378,3452,378,3469,306,3417,306,3369,504,3421,504,3442,416,3521,416,3500,504,3552,504,3600,306xe" filled="true" fillcolor="#002a5c" stroked="false">
              <v:path arrowok="t"/>
              <v:fill type="solid"/>
            </v:shape>
            <v:shape style="position:absolute;left:722;top:455;width:858;height:268" coordorigin="722,455" coordsize="858,268" path="m1115,455l954,455,722,723,1580,723,1467,591,1233,591,1115,455xe" filled="true" fillcolor="#e12726" stroked="false">
              <v:path arrowok="t"/>
              <v:fill type="solid"/>
            </v:shape>
            <v:shape style="position:absolute;left:1524;top:552;width:2055;height:172" coordorigin="1525,553" coordsize="2055,172" path="m1819,647l1804,647,1762,712,1762,712,1759,647,1741,647,1703,712,1702,712,1697,647,1683,647,1691,723,1709,723,1748,657,1748,657,1750,723,1768,723,1819,647xm1897,647l1844,647,1823,723,1877,723,1880,714,1839,714,1846,688,1883,688,1885,679,1849,679,1856,656,1894,656,1897,647xm2035,651l2023,647,2021,647,2021,676,2009,679,1986,679,1992,656,2011,656,2021,657,2021,676,2021,647,1981,647,1960,723,1991,723,2009,721,2021,715,2023,714,2028,708,2030,699,2030,691,2027,688,2026,687,2016,684,2016,711,2003,714,1976,714,1983,688,2006,688,2015,690,2016,711,2016,684,2015,684,2015,684,2026,681,2029,679,2035,675,2035,656,2035,651xm2151,647l2137,647,2127,685,2123,695,2118,705,2110,712,2097,715,2085,715,2076,710,2076,698,2076,696,2089,647,2076,647,2064,689,2062,696,2062,701,2063,708,2069,716,2079,722,2096,725,2111,723,2123,717,2132,707,2139,692,2151,647xm2200,647l2186,647,2165,723,2179,723,2200,647xm2271,714l2231,714,2249,647,2235,647,2214,723,2268,723,2271,714xm2385,677l2382,665,2374,656,2374,656,2370,654,2370,679,2367,693,2358,704,2344,711,2326,714,2311,714,2326,656,2335,656,2352,658,2363,663,2369,670,2370,679,2370,654,2358,649,2336,647,2315,647,2294,723,2323,723,2350,720,2363,714,2369,711,2381,696,2385,677xm2545,677l2542,665,2534,656,2533,656,2530,654,2530,679,2527,693,2518,704,2504,711,2486,714,2471,714,2486,656,2494,656,2512,658,2523,663,2528,670,2530,679,2530,654,2518,649,2496,647,2475,647,2454,723,2483,723,2510,720,2523,714,2529,711,2541,696,2545,677xm2653,723l2647,704,2645,695,2635,658,2631,647,2631,647,2631,695,2593,695,2622,658,2631,695,2631,647,2618,647,2555,723,2570,723,2586,704,2633,704,2638,723,2653,723xm2749,647l2675,647,2672,656,2702,656,2684,723,2698,723,2716,656,2747,656,2749,647xm2833,723l2828,704,2825,695,2815,658,2812,647,2812,647,2812,695,2773,695,2803,658,2812,695,2812,647,2798,647,2735,723,2751,723,2766,704,2814,704,2819,723,2833,723xm2962,714l2921,714,2940,647,2925,647,2905,723,2959,723,2962,714xm3083,676l3081,663,3074,655,3073,653,3069,651,3069,663,3069,678,3066,691,3059,703,3047,711,3031,715,3013,715,3004,706,3004,692,3007,678,3015,666,3028,658,3044,655,3060,655,3069,663,3069,651,3061,647,3044,645,3021,649,3003,660,2993,676,2989,692,2992,706,3000,716,3013,722,3030,724,3053,720,3062,715,3070,710,3080,694,3083,678,3083,676xm3196,650l3189,647,3181,645,3166,645,3139,649,3121,660,3111,675,3108,689,3111,705,3121,716,3135,722,3153,724,3165,724,3179,722,3190,681,3156,681,3153,690,3174,690,3167,714,3164,715,3156,715,3143,713,3132,709,3125,701,3123,690,3125,677,3133,666,3147,658,3166,655,3177,655,3186,657,3192,659,3196,650xm3307,650l3300,647,3291,645,3277,645,3250,649,3232,660,3222,675,3219,689,3222,705,3232,716,3246,722,3264,724,3276,724,3289,722,3301,681,3267,681,3264,690,3284,690,3278,714,3275,715,3266,715,3253,713,3243,709,3236,701,3233,690,3236,677,3244,666,3258,658,3277,655,3288,655,3297,657,3302,659,3307,650xm3399,647l3346,647,3325,723,3380,723,3382,714,3342,714,3349,688,3385,688,3387,679,3351,679,3358,656,3396,656,3399,647xm3489,665l3485,656,3485,654,3476,649,3474,649,3474,659,3474,677,3459,679,3438,679,3445,656,3468,656,3474,659,3474,649,3464,647,3452,647,3433,647,3413,723,3426,723,3435,689,3455,689,3457,691,3461,703,3467,723,3482,723,3474,701,3472,690,3471,689,3465,686,3478,684,3484,679,3489,676,3489,665xm3573,649l3565,646,3557,645,3533,645,3517,653,3517,667,3522,679,3534,686,3545,692,3550,701,3550,708,3544,715,3522,715,3515,713,3509,710,3504,720,3512,723,3520,725,3531,725,3547,722,3557,717,3563,709,3565,700,3560,688,3548,681,3537,675,3532,667,3532,658,3542,655,3551,655,3558,655,3564,656,3569,659,3573,649xm3579,553l1525,553,1525,588,3579,588,3579,553xe" filled="true" fillcolor="#002a5c" stroked="false">
              <v:path arrowok="t"/>
              <v:fill type="solid"/>
            </v:shape>
            <w10:wrap type="topAndBottom"/>
          </v:group>
        </w:pict>
      </w:r>
    </w:p>
    <w:sectPr>
      <w:type w:val="continuous"/>
      <w:pgSz w:w="12240" w:h="15840"/>
      <w:pgMar w:top="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Tahoma">
    <w:altName w:val="Tahoma"/>
    <w:charset w:val="0"/>
    <w:family w:val="swiss"/>
    <w:pitch w:val="variable"/>
  </w:font>
  <w:font w:name="Trebuchet MS">
    <w:altName w:val="Trebuchet MS"/>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9" w:hanging="90"/>
      </w:pPr>
      <w:rPr>
        <w:rFonts w:hint="default" w:ascii="Calibri" w:hAnsi="Calibri" w:eastAsia="Calibri" w:cs="Calibri"/>
        <w:color w:val="231F20"/>
        <w:w w:val="61"/>
        <w:sz w:val="16"/>
        <w:szCs w:val="16"/>
        <w:lang w:val="en-US" w:eastAsia="en-US" w:bidi="ar-SA"/>
      </w:rPr>
    </w:lvl>
    <w:lvl w:ilvl="1">
      <w:start w:val="0"/>
      <w:numFmt w:val="bullet"/>
      <w:lvlText w:val="•"/>
      <w:lvlJc w:val="left"/>
      <w:pPr>
        <w:ind w:left="499" w:hanging="90"/>
      </w:pPr>
      <w:rPr>
        <w:rFonts w:hint="default"/>
        <w:lang w:val="en-US" w:eastAsia="en-US" w:bidi="ar-SA"/>
      </w:rPr>
    </w:lvl>
    <w:lvl w:ilvl="2">
      <w:start w:val="0"/>
      <w:numFmt w:val="bullet"/>
      <w:lvlText w:val="•"/>
      <w:lvlJc w:val="left"/>
      <w:pPr>
        <w:ind w:left="839" w:hanging="90"/>
      </w:pPr>
      <w:rPr>
        <w:rFonts w:hint="default"/>
        <w:lang w:val="en-US" w:eastAsia="en-US" w:bidi="ar-SA"/>
      </w:rPr>
    </w:lvl>
    <w:lvl w:ilvl="3">
      <w:start w:val="0"/>
      <w:numFmt w:val="bullet"/>
      <w:lvlText w:val="•"/>
      <w:lvlJc w:val="left"/>
      <w:pPr>
        <w:ind w:left="1179" w:hanging="90"/>
      </w:pPr>
      <w:rPr>
        <w:rFonts w:hint="default"/>
        <w:lang w:val="en-US" w:eastAsia="en-US" w:bidi="ar-SA"/>
      </w:rPr>
    </w:lvl>
    <w:lvl w:ilvl="4">
      <w:start w:val="0"/>
      <w:numFmt w:val="bullet"/>
      <w:lvlText w:val="•"/>
      <w:lvlJc w:val="left"/>
      <w:pPr>
        <w:ind w:left="1519" w:hanging="90"/>
      </w:pPr>
      <w:rPr>
        <w:rFonts w:hint="default"/>
        <w:lang w:val="en-US" w:eastAsia="en-US" w:bidi="ar-SA"/>
      </w:rPr>
    </w:lvl>
    <w:lvl w:ilvl="5">
      <w:start w:val="0"/>
      <w:numFmt w:val="bullet"/>
      <w:lvlText w:val="•"/>
      <w:lvlJc w:val="left"/>
      <w:pPr>
        <w:ind w:left="1859" w:hanging="90"/>
      </w:pPr>
      <w:rPr>
        <w:rFonts w:hint="default"/>
        <w:lang w:val="en-US" w:eastAsia="en-US" w:bidi="ar-SA"/>
      </w:rPr>
    </w:lvl>
    <w:lvl w:ilvl="6">
      <w:start w:val="0"/>
      <w:numFmt w:val="bullet"/>
      <w:lvlText w:val="•"/>
      <w:lvlJc w:val="left"/>
      <w:pPr>
        <w:ind w:left="2198" w:hanging="90"/>
      </w:pPr>
      <w:rPr>
        <w:rFonts w:hint="default"/>
        <w:lang w:val="en-US" w:eastAsia="en-US" w:bidi="ar-SA"/>
      </w:rPr>
    </w:lvl>
    <w:lvl w:ilvl="7">
      <w:start w:val="0"/>
      <w:numFmt w:val="bullet"/>
      <w:lvlText w:val="•"/>
      <w:lvlJc w:val="left"/>
      <w:pPr>
        <w:ind w:left="2538" w:hanging="90"/>
      </w:pPr>
      <w:rPr>
        <w:rFonts w:hint="default"/>
        <w:lang w:val="en-US" w:eastAsia="en-US" w:bidi="ar-SA"/>
      </w:rPr>
    </w:lvl>
    <w:lvl w:ilvl="8">
      <w:start w:val="0"/>
      <w:numFmt w:val="bullet"/>
      <w:lvlText w:val="•"/>
      <w:lvlJc w:val="left"/>
      <w:pPr>
        <w:ind w:left="2878" w:hanging="90"/>
      </w:pPr>
      <w:rPr>
        <w:rFonts w:hint="default"/>
        <w:lang w:val="en-US" w:eastAsia="en-US" w:bidi="ar-SA"/>
      </w:rPr>
    </w:lvl>
  </w:abstractNum>
  <w:abstractNum w:abstractNumId="1">
    <w:multiLevelType w:val="hybridMultilevel"/>
    <w:lvl w:ilvl="0">
      <w:start w:val="0"/>
      <w:numFmt w:val="bullet"/>
      <w:lvlText w:val="•"/>
      <w:lvlJc w:val="left"/>
      <w:pPr>
        <w:ind w:left="792" w:hanging="180"/>
      </w:pPr>
      <w:rPr>
        <w:rFonts w:hint="default" w:ascii="Calibri" w:hAnsi="Calibri" w:eastAsia="Calibri" w:cs="Calibri"/>
        <w:color w:val="414042"/>
        <w:w w:val="56"/>
        <w:sz w:val="20"/>
        <w:szCs w:val="20"/>
        <w:lang w:val="en-US" w:eastAsia="en-US" w:bidi="ar-SA"/>
      </w:rPr>
    </w:lvl>
    <w:lvl w:ilvl="1">
      <w:start w:val="0"/>
      <w:numFmt w:val="bullet"/>
      <w:lvlText w:val="•"/>
      <w:lvlJc w:val="left"/>
      <w:pPr>
        <w:ind w:left="922" w:hanging="180"/>
      </w:pPr>
      <w:rPr>
        <w:rFonts w:hint="default"/>
        <w:lang w:val="en-US" w:eastAsia="en-US" w:bidi="ar-SA"/>
      </w:rPr>
    </w:lvl>
    <w:lvl w:ilvl="2">
      <w:start w:val="0"/>
      <w:numFmt w:val="bullet"/>
      <w:lvlText w:val="•"/>
      <w:lvlJc w:val="left"/>
      <w:pPr>
        <w:ind w:left="1045" w:hanging="180"/>
      </w:pPr>
      <w:rPr>
        <w:rFonts w:hint="default"/>
        <w:lang w:val="en-US" w:eastAsia="en-US" w:bidi="ar-SA"/>
      </w:rPr>
    </w:lvl>
    <w:lvl w:ilvl="3">
      <w:start w:val="0"/>
      <w:numFmt w:val="bullet"/>
      <w:lvlText w:val="•"/>
      <w:lvlJc w:val="left"/>
      <w:pPr>
        <w:ind w:left="1168" w:hanging="180"/>
      </w:pPr>
      <w:rPr>
        <w:rFonts w:hint="default"/>
        <w:lang w:val="en-US" w:eastAsia="en-US" w:bidi="ar-SA"/>
      </w:rPr>
    </w:lvl>
    <w:lvl w:ilvl="4">
      <w:start w:val="0"/>
      <w:numFmt w:val="bullet"/>
      <w:lvlText w:val="•"/>
      <w:lvlJc w:val="left"/>
      <w:pPr>
        <w:ind w:left="1291" w:hanging="180"/>
      </w:pPr>
      <w:rPr>
        <w:rFonts w:hint="default"/>
        <w:lang w:val="en-US" w:eastAsia="en-US" w:bidi="ar-SA"/>
      </w:rPr>
    </w:lvl>
    <w:lvl w:ilvl="5">
      <w:start w:val="0"/>
      <w:numFmt w:val="bullet"/>
      <w:lvlText w:val="•"/>
      <w:lvlJc w:val="left"/>
      <w:pPr>
        <w:ind w:left="1414" w:hanging="180"/>
      </w:pPr>
      <w:rPr>
        <w:rFonts w:hint="default"/>
        <w:lang w:val="en-US" w:eastAsia="en-US" w:bidi="ar-SA"/>
      </w:rPr>
    </w:lvl>
    <w:lvl w:ilvl="6">
      <w:start w:val="0"/>
      <w:numFmt w:val="bullet"/>
      <w:lvlText w:val="•"/>
      <w:lvlJc w:val="left"/>
      <w:pPr>
        <w:ind w:left="1536" w:hanging="180"/>
      </w:pPr>
      <w:rPr>
        <w:rFonts w:hint="default"/>
        <w:lang w:val="en-US" w:eastAsia="en-US" w:bidi="ar-SA"/>
      </w:rPr>
    </w:lvl>
    <w:lvl w:ilvl="7">
      <w:start w:val="0"/>
      <w:numFmt w:val="bullet"/>
      <w:lvlText w:val="•"/>
      <w:lvlJc w:val="left"/>
      <w:pPr>
        <w:ind w:left="1659" w:hanging="180"/>
      </w:pPr>
      <w:rPr>
        <w:rFonts w:hint="default"/>
        <w:lang w:val="en-US" w:eastAsia="en-US" w:bidi="ar-SA"/>
      </w:rPr>
    </w:lvl>
    <w:lvl w:ilvl="8">
      <w:start w:val="0"/>
      <w:numFmt w:val="bullet"/>
      <w:lvlText w:val="•"/>
      <w:lvlJc w:val="left"/>
      <w:pPr>
        <w:ind w:left="1782" w:hanging="180"/>
      </w:pPr>
      <w:rPr>
        <w:rFonts w:hint="default"/>
        <w:lang w:val="en-US" w:eastAsia="en-US" w:bidi="ar-SA"/>
      </w:rPr>
    </w:lvl>
  </w:abstractNum>
  <w:abstractNum w:abstractNumId="0">
    <w:multiLevelType w:val="hybridMultilevel"/>
    <w:lvl w:ilvl="0">
      <w:start w:val="0"/>
      <w:numFmt w:val="bullet"/>
      <w:lvlText w:val="•"/>
      <w:lvlJc w:val="left"/>
      <w:pPr>
        <w:ind w:left="500" w:hanging="180"/>
      </w:pPr>
      <w:rPr>
        <w:rFonts w:hint="default" w:ascii="Calibri" w:hAnsi="Calibri" w:eastAsia="Calibri" w:cs="Calibri"/>
        <w:color w:val="414042"/>
        <w:w w:val="56"/>
        <w:sz w:val="20"/>
        <w:szCs w:val="20"/>
        <w:lang w:val="en-US" w:eastAsia="en-US" w:bidi="ar-SA"/>
      </w:rPr>
    </w:lvl>
    <w:lvl w:ilvl="1">
      <w:start w:val="0"/>
      <w:numFmt w:val="bullet"/>
      <w:lvlText w:val="•"/>
      <w:lvlJc w:val="left"/>
      <w:pPr>
        <w:ind w:left="900" w:hanging="180"/>
      </w:pPr>
      <w:rPr>
        <w:rFonts w:hint="default" w:ascii="Calibri" w:hAnsi="Calibri" w:eastAsia="Calibri" w:cs="Calibri"/>
        <w:color w:val="414042"/>
        <w:w w:val="56"/>
        <w:sz w:val="20"/>
        <w:szCs w:val="20"/>
        <w:lang w:val="en-US" w:eastAsia="en-US" w:bidi="ar-SA"/>
      </w:rPr>
    </w:lvl>
    <w:lvl w:ilvl="2">
      <w:start w:val="0"/>
      <w:numFmt w:val="bullet"/>
      <w:lvlText w:val="•"/>
      <w:lvlJc w:val="left"/>
      <w:pPr>
        <w:ind w:left="1207" w:hanging="180"/>
      </w:pPr>
      <w:rPr>
        <w:rFonts w:hint="default" w:ascii="Calibri" w:hAnsi="Calibri" w:eastAsia="Calibri" w:cs="Calibri"/>
        <w:color w:val="414042"/>
        <w:w w:val="56"/>
        <w:sz w:val="20"/>
        <w:szCs w:val="20"/>
        <w:lang w:val="en-US" w:eastAsia="en-US" w:bidi="ar-SA"/>
      </w:rPr>
    </w:lvl>
    <w:lvl w:ilvl="3">
      <w:start w:val="0"/>
      <w:numFmt w:val="bullet"/>
      <w:lvlText w:val="•"/>
      <w:lvlJc w:val="left"/>
      <w:pPr>
        <w:ind w:left="405" w:hanging="180"/>
      </w:pPr>
      <w:rPr>
        <w:rFonts w:hint="default"/>
        <w:lang w:val="en-US" w:eastAsia="en-US" w:bidi="ar-SA"/>
      </w:rPr>
    </w:lvl>
    <w:lvl w:ilvl="4">
      <w:start w:val="0"/>
      <w:numFmt w:val="bullet"/>
      <w:lvlText w:val="•"/>
      <w:lvlJc w:val="left"/>
      <w:pPr>
        <w:ind w:left="-389" w:hanging="180"/>
      </w:pPr>
      <w:rPr>
        <w:rFonts w:hint="default"/>
        <w:lang w:val="en-US" w:eastAsia="en-US" w:bidi="ar-SA"/>
      </w:rPr>
    </w:lvl>
    <w:lvl w:ilvl="5">
      <w:start w:val="0"/>
      <w:numFmt w:val="bullet"/>
      <w:lvlText w:val="•"/>
      <w:lvlJc w:val="left"/>
      <w:pPr>
        <w:ind w:left="-1184" w:hanging="180"/>
      </w:pPr>
      <w:rPr>
        <w:rFonts w:hint="default"/>
        <w:lang w:val="en-US" w:eastAsia="en-US" w:bidi="ar-SA"/>
      </w:rPr>
    </w:lvl>
    <w:lvl w:ilvl="6">
      <w:start w:val="0"/>
      <w:numFmt w:val="bullet"/>
      <w:lvlText w:val="•"/>
      <w:lvlJc w:val="left"/>
      <w:pPr>
        <w:ind w:left="-1978" w:hanging="180"/>
      </w:pPr>
      <w:rPr>
        <w:rFonts w:hint="default"/>
        <w:lang w:val="en-US" w:eastAsia="en-US" w:bidi="ar-SA"/>
      </w:rPr>
    </w:lvl>
    <w:lvl w:ilvl="7">
      <w:start w:val="0"/>
      <w:numFmt w:val="bullet"/>
      <w:lvlText w:val="•"/>
      <w:lvlJc w:val="left"/>
      <w:pPr>
        <w:ind w:left="-2773" w:hanging="180"/>
      </w:pPr>
      <w:rPr>
        <w:rFonts w:hint="default"/>
        <w:lang w:val="en-US" w:eastAsia="en-US" w:bidi="ar-SA"/>
      </w:rPr>
    </w:lvl>
    <w:lvl w:ilvl="8">
      <w:start w:val="0"/>
      <w:numFmt w:val="bullet"/>
      <w:lvlText w:val="•"/>
      <w:lvlJc w:val="left"/>
      <w:pPr>
        <w:ind w:left="-3567" w:hanging="18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pPrDefault>
      <w:pPr>
        <w:widowControl w:val="0"/>
        <w:autoSpaceDE w:val="0"/>
        <w:autoSpaceDN w:val="0"/>
        <w:spacing w:lineRule="auto" w:line="240" w:before="0" w:after="0"/>
        <w:ind w:left="0" w:right="0"/>
        <w:jc w:val="left"/>
      </w:pPr>
    </w:pPrDefault>
    <w:rPrDefault>
      <w:rPr>
        <w:rFonts w:asciiTheme="minorHAnsi" w:hAnsiTheme="minorHAnsi" w:cstheme="minorBidi" w:eastAsiaTheme="minorHAnsi"/>
        <w:sz w:val="22"/>
        <w:szCs w:val="22"/>
      </w:rPr>
    </w:r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rPr>
      <w:rFonts w:ascii="Calibri" w:hAnsi="Calibri" w:cs="Calibri" w:eastAsia="Calibri"/>
    </w:rPr>
  </w:style>
  <w:style w:styleId="BodyText" w:type="paragraph">
    <w:name w:val="Body Text"/>
    <w:basedOn w:val="Normal"/>
    <w:uiPriority w:val="1"/>
    <w:qFormat/>
    <w:rPr>
      <w:rFonts w:ascii="Calibri" w:hAnsi="Calibri" w:cs="Calibri" w:eastAsia="Calibri"/>
      <w:sz w:val="20"/>
      <w:szCs w:val="20"/>
    </w:rPr>
  </w:style>
  <w:style w:styleId="Heading1" w:type="paragraph">
    <w:name w:val="Heading 1"/>
    <w:basedOn w:val="Normal"/>
    <w:uiPriority w:val="1"/>
    <w:qFormat/>
    <w:pPr>
      <w:outlineLvl w:val="1"/>
    </w:pPr>
    <w:rPr>
      <w:rFonts w:ascii="Calibri" w:hAnsi="Calibri" w:cs="Calibri" w:eastAsia="Calibri"/>
      <w:sz w:val="36"/>
      <w:szCs w:val="36"/>
    </w:rPr>
  </w:style>
  <w:style w:styleId="Heading2" w:type="paragraph">
    <w:name w:val="Heading 2"/>
    <w:basedOn w:val="Normal"/>
    <w:uiPriority w:val="1"/>
    <w:qFormat/>
    <w:pPr>
      <w:ind w:left="320"/>
      <w:outlineLvl w:val="2"/>
    </w:pPr>
    <w:rPr>
      <w:rFonts w:ascii="Calibri" w:hAnsi="Calibri" w:cs="Calibri" w:eastAsia="Calibri"/>
      <w:sz w:val="26"/>
      <w:szCs w:val="26"/>
    </w:rPr>
  </w:style>
  <w:style w:styleId="Heading3" w:type="paragraph">
    <w:name w:val="Heading 3"/>
    <w:basedOn w:val="Normal"/>
    <w:uiPriority w:val="1"/>
    <w:qFormat/>
    <w:pPr>
      <w:spacing w:before="39"/>
      <w:ind w:left="722"/>
      <w:outlineLvl w:val="3"/>
    </w:pPr>
    <w:rPr>
      <w:rFonts w:ascii="Calibri" w:hAnsi="Calibri" w:cs="Calibri" w:eastAsia="Calibri"/>
      <w:b/>
      <w:bCs/>
      <w:sz w:val="20"/>
      <w:szCs w:val="20"/>
    </w:rPr>
  </w:style>
  <w:style w:styleId="Title" w:type="paragraph">
    <w:name w:val="Title"/>
    <w:basedOn w:val="Normal"/>
    <w:uiPriority w:val="1"/>
    <w:qFormat/>
    <w:pPr>
      <w:spacing w:before="149" w:line="706" w:lineRule="exact"/>
      <w:ind w:left="720"/>
    </w:pPr>
    <w:rPr>
      <w:rFonts w:ascii="Tahoma" w:hAnsi="Tahoma" w:cs="Tahoma" w:eastAsia="Tahoma"/>
      <w:sz w:val="60"/>
      <w:szCs w:val="60"/>
    </w:rPr>
  </w:style>
  <w:style w:styleId="ListParagraph" w:type="paragraph">
    <w:name w:val="List Paragraph"/>
    <w:basedOn w:val="Normal"/>
    <w:uiPriority w:val="1"/>
    <w:qFormat/>
    <w:pPr>
      <w:spacing w:before="36"/>
      <w:ind w:left="500" w:hanging="180"/>
    </w:pPr>
    <w:rPr>
      <w:rFonts w:ascii="Calibri" w:hAnsi="Calibri" w:cs="Calibri" w:eastAsia="Calibri"/>
    </w:rPr>
  </w:style>
  <w:style w:styleId="TableParagraph" w:type="paragraph">
    <w:name w:val="Table Paragraph"/>
    <w:basedOn w:val="Normal"/>
    <w:uiPriority w:val="1"/>
    <w:qFormat/>
    <w:pPr>
      <w:spacing w:before="51"/>
      <w:ind w:left="80"/>
    </w:pPr>
    <w:rPr>
      <w:rFonts w:ascii="Calibri" w:hAnsi="Calibri" w:cs="Calibri" w:eastAsia="Calibri"/>
    </w:rPr>
  </w:style>
  <w:style w:type="paragraph" w:styleId="P68B1DB1-Title1">
    <w:name w:val="P68B1DB1-Title1"/>
    <w:basedOn w:val="Title"/>
    <w:rPr>
      <w:color w:val="FFFFFF"/>
    </w:rPr>
  </w:style>
  <w:style w:type="paragraph" w:styleId="P68B1DB1-Heading12">
    <w:name w:val="P68B1DB1-Heading12"/>
    <w:basedOn w:val="Heading1"/>
    <w:rPr>
      <w:color w:val="FFFFFF"/>
      <w:w w:val="95"/>
    </w:rPr>
  </w:style>
  <w:style w:type="paragraph" w:styleId="P68B1DB1-BodyText3">
    <w:name w:val="P68B1DB1-BodyText3"/>
    <w:basedOn w:val="BodyText"/>
    <w:rPr>
      <w:color w:val="231F20"/>
    </w:rPr>
  </w:style>
  <w:style w:type="paragraph" w:styleId="P68B1DB1-BodyText4">
    <w:name w:val="P68B1DB1-BodyText4"/>
    <w:basedOn w:val="BodyText"/>
    <w:rPr>
      <w:color w:val="414042"/>
      <w:u w:val="single" w:color="A93F53"/>
    </w:rPr>
  </w:style>
  <w:style w:type="paragraph" w:styleId="P68B1DB1-Normal5">
    <w:name w:val="P68B1DB1-Normal5"/>
    <w:basedOn w:val="Normal"/>
    <w:rPr>
      <w:rFonts w:ascii="Trebuchet MS"/>
      <w:color w:val="231F20"/>
      <w:sz w:val="10"/>
    </w:rPr>
  </w:style>
  <w:style w:type="paragraph" w:styleId="P68B1DB1-Normal6">
    <w:name w:val="P68B1DB1-Normal6"/>
    <w:basedOn w:val="Normal"/>
    <w:rPr>
      <w:rFonts w:ascii="Trebuchet MS"/>
      <w:color w:val="231F20"/>
      <w:sz w:val="12"/>
    </w:rPr>
  </w:style>
  <w:style w:type="paragraph" w:styleId="P68B1DB1-BodyText7">
    <w:name w:val="P68B1DB1-BodyText7"/>
    <w:basedOn w:val="BodyText"/>
    <w:rPr>
      <w:rFonts w:ascii="Tahoma"/>
    </w:rPr>
  </w:style>
  <w:style w:type="paragraph" w:styleId="P68B1DB1-Heading28">
    <w:name w:val="P68B1DB1-Heading28"/>
    <w:basedOn w:val="Heading2"/>
    <w:rPr>
      <w:color w:val="002A5C"/>
      <w:w w:val="110"/>
    </w:rPr>
  </w:style>
  <w:style w:type="paragraph" w:styleId="P68B1DB1-ListParagraph9">
    <w:name w:val="P68B1DB1-ListParagraph9"/>
    <w:basedOn w:val="ListParagraph"/>
    <w:rPr>
      <w:color w:val="414042"/>
      <w:sz w:val="20"/>
    </w:rPr>
  </w:style>
  <w:style w:type="paragraph" w:styleId="P68B1DB1-ListParagraph10">
    <w:name w:val="P68B1DB1-ListParagraph10"/>
    <w:basedOn w:val="ListParagraph"/>
    <w:rPr>
      <w:color w:val="414042"/>
      <w:w w:val="95"/>
      <w:sz w:val="20"/>
    </w:rPr>
  </w:style>
  <w:style w:type="paragraph" w:styleId="P68B1DB1-Heading211">
    <w:name w:val="P68B1DB1-Heading211"/>
    <w:basedOn w:val="Heading2"/>
    <w:rPr>
      <w:color w:val="002A5C"/>
      <w:w w:val="105"/>
    </w:rPr>
  </w:style>
  <w:style w:type="paragraph" w:styleId="P68B1DB1-ListParagraph12">
    <w:name w:val="P68B1DB1-ListParagraph12"/>
    <w:basedOn w:val="ListParagraph"/>
    <w:rPr>
      <w:color w:val="414042"/>
      <w:w w:val="90"/>
      <w:sz w:val="20"/>
    </w:rPr>
  </w:style>
  <w:style w:type="paragraph" w:styleId="P68B1DB1-Normal13">
    <w:name w:val="P68B1DB1-Normal13"/>
    <w:basedOn w:val="Normal"/>
    <w:rPr>
      <w:rFonts w:ascii="Tahoma"/>
      <w:color w:val="898A8D"/>
      <w:w w:val="105"/>
      <w:sz w:val="19"/>
    </w:rPr>
  </w:style>
  <w:style w:type="paragraph" w:styleId="P68B1DB1-Heading114">
    <w:name w:val="P68B1DB1-Heading114"/>
    <w:basedOn w:val="Heading1"/>
    <w:rPr>
      <w:rFonts w:ascii="Tahoma"/>
      <w:color w:val="FFFFFF"/>
      <w:shd w:fill="A93F53" w:color="auto" w:val="clear"/>
    </w:rPr>
  </w:style>
  <w:style w:type="paragraph" w:styleId="P68B1DB1-Normal15">
    <w:name w:val="P68B1DB1-Normal15"/>
    <w:basedOn w:val="Normal"/>
    <w:rPr>
      <w:color w:val="002A5C"/>
      <w:w w:val="105"/>
      <w:sz w:val="32"/>
    </w:rPr>
  </w:style>
  <w:style w:type="paragraph" w:styleId="P68B1DB1-Normal16">
    <w:name w:val="P68B1DB1-Normal16"/>
    <w:basedOn w:val="Normal"/>
    <w:rPr>
      <w:sz w:val="18"/>
    </w:rPr>
  </w:style>
  <w:style w:type="paragraph" w:styleId="P68B1DB1-TableParagraph17">
    <w:name w:val="P68B1DB1-TableParagraph17"/>
    <w:basedOn w:val="TableParagraph"/>
    <w:rPr>
      <w:b/>
      <w:color w:val="231F20"/>
      <w:sz w:val="16"/>
    </w:rPr>
  </w:style>
  <w:style w:type="paragraph" w:styleId="P68B1DB1-TableParagraph18">
    <w:name w:val="P68B1DB1-TableParagraph18"/>
    <w:basedOn w:val="TableParagraph"/>
    <w:rPr>
      <w:color w:val="231F20"/>
      <w:sz w:val="16"/>
    </w:rPr>
  </w:style>
  <w:style w:type="paragraph" w:styleId="P68B1DB1-TableParagraph19">
    <w:name w:val="P68B1DB1-TableParagraph19"/>
    <w:basedOn w:val="TableParagraph"/>
    <w:rPr>
      <w:b/>
      <w:color w:val="231F20"/>
      <w:w w:val="105"/>
      <w:sz w:val="16"/>
    </w:rPr>
  </w:style>
  <w:style w:type="paragraph" w:styleId="P68B1DB1-Normal20">
    <w:name w:val="P68B1DB1-Normal20"/>
    <w:basedOn w:val="Normal"/>
    <w:rPr>
      <w:b/>
      <w:color w:val="FFFFFF"/>
      <w:sz w:val="20"/>
      <w:shd w:fill="A93F53" w:color="auto" w:val="clear"/>
    </w:rPr>
  </w:style>
  <w:style w:type="paragraph" w:styleId="P68B1DB1-TableParagraph21">
    <w:name w:val="P68B1DB1-TableParagraph21"/>
    <w:basedOn w:val="TableParagraph"/>
    <w:rPr>
      <w:color w:val="231F20"/>
      <w:w w:val="105"/>
      <w:sz w:val="16"/>
    </w:rPr>
  </w:style>
  <w:style w:type="paragraph" w:styleId="P68B1DB1-Heading322">
    <w:name w:val="P68B1DB1-Heading322"/>
    <w:basedOn w:val="Heading3"/>
    <w:rPr>
      <w:color w:val="FFFFFF"/>
      <w:shd w:fill="A93F53" w:color="auto" w:val="clear"/>
    </w:rPr>
  </w:style>
  <w:style w:type="paragraph" w:styleId="P68B1DB1-Normal23">
    <w:name w:val="P68B1DB1-Normal23"/>
    <w:basedOn w:val="Normal"/>
    <w:rPr>
      <w:color w:val="231F20"/>
      <w:sz w:val="16"/>
    </w:rPr>
  </w:style>
  <w:style w:type="paragraph" w:styleId="P68B1DB1-Normal24">
    <w:name w:val="P68B1DB1-Normal24"/>
    <w:basedOn w:val="Normal"/>
    <w:rPr>
      <w:color w:val="002A5C"/>
      <w:w w:val="105"/>
      <w:sz w:val="26"/>
    </w:rPr>
  </w:style>
  <w:style w:type="paragraph" w:styleId="P68B1DB1-TableParagraph25">
    <w:name w:val="P68B1DB1-TableParagraph25"/>
    <w:basedOn w:val="TableParagraph"/>
    <w:rPr>
      <w:color w:val="231F20"/>
      <w:w w:val="95"/>
      <w:sz w:val="16"/>
    </w:rPr>
  </w:style>
  <w:style w:type="paragraph" w:styleId="P68B1DB1-Normal26">
    <w:name w:val="P68B1DB1-Normal26"/>
    <w:basedOn w:val="Normal"/>
    <w:rPr>
      <w:rFonts w:ascii="Arial" w:hAnsi="Arial"/>
      <w:sz w:val="24"/>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jpeg"/><Relationship Id="rId17" Type="http://schemas.openxmlformats.org/officeDocument/2006/relationships/image" Target="media/image13.jpeg"/><Relationship Id="rId18" Type="http://schemas.openxmlformats.org/officeDocument/2006/relationships/image" Target="media/image14.jpeg"/><Relationship Id="rId19" Type="http://schemas.openxmlformats.org/officeDocument/2006/relationships/hyperlink" Target="http://www.madgetech.com/" TargetMode="External"/><Relationship Id="rId20" Type="http://schemas.openxmlformats.org/officeDocument/2006/relationships/hyperlink" Target="mailto:sales@eofirm.com" TargetMode="External"/><Relationship Id="rId21" Type="http://schemas.openxmlformats.org/officeDocument/2006/relationships/hyperlink" Target="http://www.eofirm.com/" TargetMode="External"/><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2024-10-29T09:06:43Z</dcterms:created>
  <dcterms:modified xsi:type="dcterms:W3CDTF">2024-10-29T09:06:43Z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Adobe InDesign 19.4 (Windows)</vt:lpwstr>
  </property>
  <property fmtid="{D5CDD505-2E9C-101B-9397-08002B2CF9AE}" pid="4" name="LastSaved">
    <vt:filetime>2024-10-29T00:00:00Z</vt:filetime>
  </property>
</Properties>
</file>